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230E" w14:textId="46C3A5FE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BB595E">
        <w:t>4</w:t>
      </w:r>
      <w:r w:rsidR="00F72F4F">
        <w:tab/>
      </w:r>
      <w:r w:rsidR="00F72F4F">
        <w:tab/>
      </w:r>
      <w:r w:rsidR="002E5DCF" w:rsidRPr="002E5DCF">
        <w:t>R4-2500319</w:t>
      </w:r>
    </w:p>
    <w:p w14:paraId="4A8CACC6" w14:textId="63EF51A4" w:rsidR="00F72F4F" w:rsidRPr="00FD166F" w:rsidRDefault="00BB595E" w:rsidP="00F72F4F">
      <w:pPr>
        <w:pStyle w:val="CH"/>
        <w:tabs>
          <w:tab w:val="clear" w:pos="7920"/>
        </w:tabs>
        <w:rPr>
          <w:b w:val="0"/>
        </w:rPr>
      </w:pPr>
      <w:r>
        <w:t>Athens</w:t>
      </w:r>
      <w:r w:rsidR="001C0BDD">
        <w:t xml:space="preserve">, </w:t>
      </w:r>
      <w:r>
        <w:t>Greece</w:t>
      </w:r>
      <w:r w:rsidR="001C0BDD">
        <w:t xml:space="preserve">, </w:t>
      </w:r>
      <w:r>
        <w:t>February</w:t>
      </w:r>
      <w:r w:rsidR="001C0BDD" w:rsidRPr="00A14D3F">
        <w:t xml:space="preserve"> </w:t>
      </w:r>
      <w:r w:rsidR="001C0BDD">
        <w:t>1</w:t>
      </w:r>
      <w:r>
        <w:t>7</w:t>
      </w:r>
      <w:r w:rsidR="001C0BDD">
        <w:rPr>
          <w:vertAlign w:val="superscript"/>
        </w:rPr>
        <w:t>th</w:t>
      </w:r>
      <w:r w:rsidR="001C0BDD" w:rsidRPr="00A14D3F">
        <w:t xml:space="preserve"> – </w:t>
      </w:r>
      <w:r w:rsidR="001C0BDD">
        <w:t>2</w:t>
      </w:r>
      <w:r>
        <w:t>1</w:t>
      </w:r>
      <w:r>
        <w:rPr>
          <w:vertAlign w:val="superscript"/>
        </w:rPr>
        <w:t>st</w:t>
      </w:r>
      <w:r w:rsidR="001C0BDD" w:rsidRPr="00A14D3F">
        <w:t>, 202</w:t>
      </w:r>
      <w:r>
        <w:t>5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12BC03A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2A458B">
        <w:t>7.29.2.1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64A6C73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1C0BDD" w:rsidRPr="001C0BDD">
        <w:t>On NTN RedCap UE HD-FDD REFSENS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223D4816" w:rsidR="00104BC6" w:rsidRDefault="00104BC6" w:rsidP="00D309CC">
      <w:pPr>
        <w:pStyle w:val="CH"/>
      </w:pPr>
      <w:r>
        <w:t>WI/SI:</w:t>
      </w:r>
      <w:r>
        <w:tab/>
      </w:r>
      <w:r w:rsidR="008329B6" w:rsidRPr="008329B6">
        <w:t>NR_NTN_Ph3-Core</w:t>
      </w:r>
    </w:p>
    <w:p w14:paraId="6C6D1281" w14:textId="66499703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3273F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541B2E" w:rsidRDefault="00D46431" w:rsidP="00D309CC">
      <w:pPr>
        <w:pStyle w:val="CH"/>
        <w:rPr>
          <w:b w:val="0"/>
          <w:sz w:val="20"/>
          <w:szCs w:val="20"/>
        </w:rPr>
      </w:pPr>
    </w:p>
    <w:p w14:paraId="5AB2C4CE" w14:textId="1734F79E" w:rsidR="00A75621" w:rsidRPr="00C92E30" w:rsidRDefault="008E7986" w:rsidP="00A75621">
      <w:pPr>
        <w:pStyle w:val="Heading1"/>
        <w:rPr>
          <w:lang w:val="en-US"/>
        </w:rPr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7A580FAC" w:rsidR="008E7986" w:rsidRPr="00B3273F" w:rsidRDefault="00C23DA0" w:rsidP="00B3273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3673F">
        <w:rPr>
          <w:rFonts w:ascii="Arial" w:hAnsi="Arial" w:cs="Arial"/>
          <w:sz w:val="20"/>
          <w:szCs w:val="20"/>
          <w:lang w:val="en-GB"/>
        </w:rPr>
        <w:t>Considering that the support of RedCap devices operating in FR1 band NR-NTN networks can offer enhanced service capabilities (wideband/broadband) compared to IoT-NTN while ensuring low-complexity devices and the global coverage would clearly benefit RedCap devices, an objective on the “support of Rel-17 RedCap and Rel-18 eRedCap UEs with NR NTN operating in FR1-NTN bands” is included in the Rel-19 new WID on “Non-Terrestrial Networks (NTN) for NR Phase 3” led by RAN2</w:t>
      </w:r>
      <w:r>
        <w:rPr>
          <w:rFonts w:ascii="Arial" w:hAnsi="Arial" w:cs="Arial"/>
          <w:sz w:val="20"/>
          <w:szCs w:val="20"/>
          <w:lang w:val="en-GB"/>
        </w:rPr>
        <w:t xml:space="preserve"> [1]. In the past </w:t>
      </w:r>
      <w:r w:rsidR="001C0BDD">
        <w:rPr>
          <w:rFonts w:ascii="Arial" w:hAnsi="Arial" w:cs="Arial"/>
          <w:sz w:val="20"/>
          <w:szCs w:val="20"/>
          <w:lang w:val="en-GB"/>
        </w:rPr>
        <w:t>few</w:t>
      </w:r>
      <w:r>
        <w:rPr>
          <w:rFonts w:ascii="Arial" w:hAnsi="Arial" w:cs="Arial"/>
          <w:sz w:val="20"/>
          <w:szCs w:val="20"/>
          <w:lang w:val="en-GB"/>
        </w:rPr>
        <w:t xml:space="preserve"> RAN4 meetings, </w:t>
      </w:r>
      <w:r w:rsidR="001C0BDD">
        <w:rPr>
          <w:rFonts w:ascii="Arial" w:hAnsi="Arial" w:cs="Arial"/>
          <w:sz w:val="20"/>
          <w:szCs w:val="20"/>
          <w:lang w:val="en-GB"/>
        </w:rPr>
        <w:t xml:space="preserve">although most of </w:t>
      </w:r>
      <w:r>
        <w:rPr>
          <w:rFonts w:ascii="Arial" w:hAnsi="Arial" w:cs="Arial"/>
          <w:sz w:val="20"/>
          <w:szCs w:val="20"/>
          <w:lang w:val="en-GB"/>
        </w:rPr>
        <w:t xml:space="preserve">the UE RF requirements for NTN (e)RedCap UE have been agreed and captured in </w:t>
      </w:r>
      <w:r w:rsidR="00D32DEE">
        <w:rPr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sz w:val="20"/>
          <w:szCs w:val="20"/>
          <w:lang w:val="en-GB"/>
        </w:rPr>
        <w:t>corresponding WFs approved in each respective RAN4 meeting [2</w:t>
      </w:r>
      <w:r w:rsidR="001C0BDD">
        <w:rPr>
          <w:rFonts w:ascii="Arial" w:hAnsi="Arial" w:cs="Arial"/>
          <w:sz w:val="20"/>
          <w:szCs w:val="20"/>
          <w:lang w:val="en-GB"/>
        </w:rPr>
        <w:t>-</w:t>
      </w:r>
      <w:r w:rsidR="00C66533">
        <w:rPr>
          <w:rFonts w:ascii="Arial" w:hAnsi="Arial" w:cs="Arial"/>
          <w:sz w:val="20"/>
          <w:szCs w:val="20"/>
          <w:lang w:val="en-GB"/>
        </w:rPr>
        <w:t>6</w:t>
      </w:r>
      <w:r>
        <w:rPr>
          <w:rFonts w:ascii="Arial" w:hAnsi="Arial" w:cs="Arial"/>
          <w:sz w:val="20"/>
          <w:szCs w:val="20"/>
          <w:lang w:val="en-GB"/>
        </w:rPr>
        <w:t>]</w:t>
      </w:r>
      <w:r w:rsidR="001C0BDD">
        <w:rPr>
          <w:rFonts w:ascii="Arial" w:hAnsi="Arial" w:cs="Arial"/>
          <w:sz w:val="20"/>
          <w:szCs w:val="20"/>
          <w:lang w:val="en-GB"/>
        </w:rPr>
        <w:t>,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1C0BDD" w:rsidRPr="001C0BDD">
        <w:rPr>
          <w:rFonts w:ascii="Arial" w:hAnsi="Arial" w:cs="Arial"/>
          <w:sz w:val="20"/>
          <w:szCs w:val="20"/>
        </w:rPr>
        <w:t xml:space="preserve">RAN4 still </w:t>
      </w:r>
      <w:r w:rsidR="001C0BDD">
        <w:rPr>
          <w:rFonts w:ascii="Arial" w:hAnsi="Arial" w:cs="Arial"/>
          <w:sz w:val="20"/>
          <w:szCs w:val="20"/>
        </w:rPr>
        <w:t>could not</w:t>
      </w:r>
      <w:r w:rsidR="001C0BDD" w:rsidRPr="001C0BDD">
        <w:rPr>
          <w:rFonts w:ascii="Arial" w:hAnsi="Arial" w:cs="Arial"/>
          <w:sz w:val="20"/>
          <w:szCs w:val="20"/>
        </w:rPr>
        <w:t xml:space="preserve"> reach consensus on the </w:t>
      </w:r>
      <w:r w:rsidR="001C0BDD">
        <w:rPr>
          <w:rFonts w:ascii="Arial" w:hAnsi="Arial" w:cs="Arial"/>
          <w:sz w:val="20"/>
          <w:szCs w:val="20"/>
        </w:rPr>
        <w:t xml:space="preserve">2Rx </w:t>
      </w:r>
      <w:r w:rsidR="001C0BDD" w:rsidRPr="001C0BDD">
        <w:rPr>
          <w:rFonts w:ascii="Arial" w:hAnsi="Arial" w:cs="Arial"/>
          <w:sz w:val="20"/>
          <w:szCs w:val="20"/>
        </w:rPr>
        <w:t>HD-FDD REFSENS requirements for n255 and n254</w:t>
      </w:r>
      <w:r w:rsidR="00903499">
        <w:rPr>
          <w:rFonts w:ascii="Arial" w:hAnsi="Arial" w:cs="Arial"/>
          <w:sz w:val="20"/>
          <w:szCs w:val="20"/>
          <w:lang w:val="en-GB"/>
        </w:rPr>
        <w:t xml:space="preserve">. In this contribution, </w:t>
      </w:r>
      <w:r w:rsidR="006B0AC4">
        <w:rPr>
          <w:rFonts w:ascii="Arial" w:hAnsi="Arial" w:cs="Arial"/>
          <w:sz w:val="20"/>
          <w:szCs w:val="20"/>
          <w:lang w:val="en-GB"/>
        </w:rPr>
        <w:t xml:space="preserve">we </w:t>
      </w:r>
      <w:r w:rsidR="001C0BDD">
        <w:rPr>
          <w:rFonts w:ascii="Arial" w:hAnsi="Arial" w:cs="Arial"/>
          <w:sz w:val="20"/>
          <w:szCs w:val="20"/>
          <w:lang w:val="en-GB"/>
        </w:rPr>
        <w:t xml:space="preserve">propose </w:t>
      </w:r>
      <w:r w:rsidR="006B0AC4">
        <w:rPr>
          <w:rFonts w:ascii="Arial" w:hAnsi="Arial" w:cs="Arial"/>
          <w:sz w:val="20"/>
          <w:szCs w:val="20"/>
          <w:lang w:val="en-GB"/>
        </w:rPr>
        <w:t xml:space="preserve">NTN RedCap UE REFSENS </w:t>
      </w:r>
      <w:r w:rsidR="001C0BDD">
        <w:rPr>
          <w:rFonts w:ascii="Arial" w:hAnsi="Arial" w:cs="Arial"/>
          <w:sz w:val="20"/>
          <w:szCs w:val="20"/>
          <w:lang w:val="en-GB"/>
        </w:rPr>
        <w:t xml:space="preserve">to follow the previous agreement </w:t>
      </w:r>
      <w:r w:rsidR="006B0AC4">
        <w:rPr>
          <w:rFonts w:ascii="Arial" w:hAnsi="Arial" w:cs="Arial"/>
          <w:sz w:val="20"/>
          <w:szCs w:val="20"/>
          <w:lang w:val="en-GB"/>
        </w:rPr>
        <w:t xml:space="preserve">for NR RedCap UE on the </w:t>
      </w:r>
      <w:r w:rsidR="001C0BDD">
        <w:rPr>
          <w:rFonts w:ascii="Arial" w:hAnsi="Arial" w:cs="Arial"/>
          <w:sz w:val="20"/>
          <w:szCs w:val="20"/>
          <w:lang w:val="en-GB"/>
        </w:rPr>
        <w:t>2Rx HD-FDD</w:t>
      </w:r>
      <w:r w:rsidR="006B0AC4">
        <w:rPr>
          <w:rFonts w:ascii="Arial" w:hAnsi="Arial" w:cs="Arial"/>
          <w:sz w:val="20"/>
          <w:szCs w:val="20"/>
          <w:lang w:val="en-GB"/>
        </w:rPr>
        <w:t xml:space="preserve"> </w:t>
      </w:r>
      <w:r w:rsidR="001C0BDD">
        <w:rPr>
          <w:rFonts w:ascii="Arial" w:hAnsi="Arial" w:cs="Arial"/>
          <w:sz w:val="20"/>
          <w:szCs w:val="20"/>
          <w:lang w:val="en-GB"/>
        </w:rPr>
        <w:t>5MHz REFSENS tightening relative to 2Rx FD-FDD 5MHz REFSENS</w:t>
      </w:r>
      <w:r w:rsidR="006B0AC4">
        <w:rPr>
          <w:rFonts w:ascii="Arial" w:hAnsi="Arial" w:cs="Arial"/>
          <w:sz w:val="20"/>
          <w:szCs w:val="20"/>
          <w:lang w:val="en-GB"/>
        </w:rPr>
        <w:t xml:space="preserve"> [</w:t>
      </w:r>
      <w:r w:rsidR="00C66533">
        <w:rPr>
          <w:rFonts w:ascii="Arial" w:hAnsi="Arial" w:cs="Arial"/>
          <w:sz w:val="20"/>
          <w:szCs w:val="20"/>
          <w:lang w:val="en-GB"/>
        </w:rPr>
        <w:t>7</w:t>
      </w:r>
      <w:r w:rsidR="006B0AC4">
        <w:rPr>
          <w:rFonts w:ascii="Arial" w:hAnsi="Arial" w:cs="Arial"/>
          <w:sz w:val="20"/>
          <w:szCs w:val="20"/>
          <w:lang w:val="en-GB"/>
        </w:rPr>
        <w:t>].</w:t>
      </w:r>
      <w:r w:rsidR="001C0BDD">
        <w:rPr>
          <w:rFonts w:ascii="Arial" w:hAnsi="Arial" w:cs="Arial"/>
          <w:sz w:val="20"/>
          <w:szCs w:val="20"/>
          <w:lang w:val="en-GB"/>
        </w:rPr>
        <w:t xml:space="preserve">  </w:t>
      </w:r>
      <w:r w:rsidR="00903499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AC55C6">
        <w:rPr>
          <w:rFonts w:ascii="Arial" w:hAnsi="Arial" w:cs="Arial"/>
          <w:sz w:val="20"/>
          <w:szCs w:val="20"/>
        </w:rPr>
        <w:t xml:space="preserve">  </w:t>
      </w:r>
      <w:r w:rsidR="00A64EFB">
        <w:rPr>
          <w:rFonts w:ascii="Arial" w:hAnsi="Arial" w:cs="Arial"/>
          <w:sz w:val="20"/>
          <w:szCs w:val="20"/>
        </w:rPr>
        <w:t xml:space="preserve"> </w:t>
      </w:r>
      <w:r w:rsidR="0054589C">
        <w:rPr>
          <w:rFonts w:ascii="Arial" w:hAnsi="Arial" w:cs="Arial"/>
          <w:sz w:val="20"/>
          <w:szCs w:val="20"/>
        </w:rPr>
        <w:t xml:space="preserve">  </w:t>
      </w:r>
      <w:r w:rsidR="00F35E69" w:rsidRPr="00B3273F">
        <w:rPr>
          <w:rFonts w:ascii="Arial" w:hAnsi="Arial" w:cs="Arial"/>
          <w:sz w:val="20"/>
          <w:szCs w:val="20"/>
        </w:rPr>
        <w:t xml:space="preserve"> </w:t>
      </w:r>
      <w:r w:rsidR="00493A70" w:rsidRPr="00B3273F">
        <w:rPr>
          <w:rFonts w:ascii="Arial" w:hAnsi="Arial" w:cs="Arial"/>
          <w:sz w:val="20"/>
          <w:szCs w:val="20"/>
        </w:rPr>
        <w:t xml:space="preserve"> </w:t>
      </w:r>
      <w:r w:rsidR="00B0024C" w:rsidRPr="00B3273F">
        <w:rPr>
          <w:rFonts w:ascii="Arial" w:hAnsi="Arial" w:cs="Arial"/>
          <w:sz w:val="20"/>
          <w:szCs w:val="20"/>
        </w:rPr>
        <w:t xml:space="preserve">  </w:t>
      </w:r>
      <w:r w:rsidR="006261A9" w:rsidRPr="00B3273F">
        <w:rPr>
          <w:rFonts w:ascii="Arial" w:hAnsi="Arial" w:cs="Arial"/>
          <w:sz w:val="20"/>
          <w:szCs w:val="20"/>
        </w:rPr>
        <w:t xml:space="preserve">     </w:t>
      </w:r>
      <w:r w:rsidR="00FF187D" w:rsidRPr="00B3273F">
        <w:rPr>
          <w:rFonts w:ascii="Arial" w:hAnsi="Arial" w:cs="Arial"/>
          <w:sz w:val="20"/>
          <w:szCs w:val="20"/>
        </w:rPr>
        <w:t xml:space="preserve"> </w:t>
      </w:r>
      <w:r w:rsidR="00415661" w:rsidRPr="00B3273F">
        <w:rPr>
          <w:rFonts w:ascii="Arial" w:hAnsi="Arial" w:cs="Arial"/>
          <w:sz w:val="20"/>
          <w:szCs w:val="20"/>
        </w:rPr>
        <w:t xml:space="preserve">   </w:t>
      </w:r>
      <w:r w:rsidR="00210031" w:rsidRPr="00B3273F">
        <w:rPr>
          <w:rFonts w:ascii="Arial" w:hAnsi="Arial" w:cs="Arial"/>
          <w:sz w:val="20"/>
          <w:szCs w:val="20"/>
        </w:rPr>
        <w:t xml:space="preserve"> </w:t>
      </w:r>
      <w:r w:rsidR="00D237ED" w:rsidRPr="00B3273F">
        <w:rPr>
          <w:rFonts w:ascii="Arial" w:hAnsi="Arial" w:cs="Arial"/>
          <w:sz w:val="20"/>
          <w:szCs w:val="20"/>
        </w:rPr>
        <w:t xml:space="preserve">   </w:t>
      </w:r>
      <w:r w:rsidR="003B61AB" w:rsidRPr="00B3273F">
        <w:rPr>
          <w:rFonts w:ascii="Arial" w:hAnsi="Arial" w:cs="Arial"/>
          <w:sz w:val="20"/>
          <w:szCs w:val="20"/>
        </w:rPr>
        <w:t xml:space="preserve"> </w:t>
      </w:r>
      <w:r w:rsidR="00291A2A" w:rsidRPr="00B3273F">
        <w:rPr>
          <w:rFonts w:ascii="Arial" w:hAnsi="Arial" w:cs="Arial"/>
          <w:sz w:val="20"/>
          <w:szCs w:val="20"/>
        </w:rPr>
        <w:t xml:space="preserve">   </w:t>
      </w:r>
      <w:r w:rsidR="002A195A" w:rsidRPr="00B3273F">
        <w:rPr>
          <w:rFonts w:ascii="Arial" w:hAnsi="Arial" w:cs="Arial"/>
          <w:sz w:val="20"/>
          <w:szCs w:val="20"/>
        </w:rPr>
        <w:t xml:space="preserve">   </w:t>
      </w:r>
      <w:r w:rsidR="00122D29" w:rsidRPr="00B3273F">
        <w:rPr>
          <w:rFonts w:ascii="Arial" w:hAnsi="Arial" w:cs="Arial"/>
          <w:sz w:val="20"/>
          <w:szCs w:val="20"/>
        </w:rPr>
        <w:t xml:space="preserve">  </w:t>
      </w:r>
      <w:r w:rsidR="00065297" w:rsidRPr="00B3273F">
        <w:rPr>
          <w:rFonts w:ascii="Arial" w:hAnsi="Arial" w:cs="Arial"/>
          <w:sz w:val="20"/>
          <w:szCs w:val="20"/>
        </w:rPr>
        <w:t xml:space="preserve"> </w:t>
      </w:r>
      <w:r w:rsidR="007D7EEC" w:rsidRPr="00B3273F">
        <w:rPr>
          <w:rFonts w:ascii="Arial" w:hAnsi="Arial" w:cs="Arial"/>
          <w:sz w:val="20"/>
          <w:szCs w:val="20"/>
        </w:rPr>
        <w:t xml:space="preserve"> </w:t>
      </w:r>
      <w:r w:rsidR="00852D30" w:rsidRPr="00B3273F">
        <w:rPr>
          <w:rFonts w:ascii="Arial" w:hAnsi="Arial" w:cs="Arial"/>
          <w:sz w:val="20"/>
          <w:szCs w:val="20"/>
        </w:rPr>
        <w:t xml:space="preserve"> </w:t>
      </w:r>
      <w:r w:rsidR="00B92FE4" w:rsidRPr="00B3273F">
        <w:rPr>
          <w:rFonts w:ascii="Arial" w:hAnsi="Arial" w:cs="Arial"/>
          <w:sz w:val="20"/>
          <w:szCs w:val="20"/>
        </w:rPr>
        <w:t xml:space="preserve">   </w:t>
      </w:r>
      <w:r w:rsidR="00D83D56" w:rsidRPr="00B3273F">
        <w:rPr>
          <w:rFonts w:ascii="Arial" w:hAnsi="Arial" w:cs="Arial"/>
          <w:sz w:val="20"/>
          <w:szCs w:val="20"/>
        </w:rPr>
        <w:t xml:space="preserve"> </w:t>
      </w:r>
      <w:r w:rsidR="00E808A6" w:rsidRPr="00B3273F">
        <w:rPr>
          <w:rFonts w:ascii="Arial" w:hAnsi="Arial" w:cs="Arial"/>
          <w:sz w:val="20"/>
          <w:szCs w:val="20"/>
        </w:rPr>
        <w:t xml:space="preserve">  </w:t>
      </w:r>
      <w:r w:rsidR="00DE1BDE" w:rsidRPr="00B3273F">
        <w:rPr>
          <w:rFonts w:ascii="Arial" w:hAnsi="Arial" w:cs="Arial"/>
          <w:sz w:val="20"/>
          <w:szCs w:val="20"/>
        </w:rPr>
        <w:t xml:space="preserve"> </w:t>
      </w:r>
      <w:r w:rsidR="00A15F2F" w:rsidRPr="00B3273F">
        <w:rPr>
          <w:rFonts w:ascii="Arial" w:hAnsi="Arial" w:cs="Arial"/>
          <w:sz w:val="20"/>
          <w:szCs w:val="20"/>
        </w:rPr>
        <w:t xml:space="preserve">    </w:t>
      </w:r>
      <w:r w:rsidR="006660AB" w:rsidRPr="00B3273F">
        <w:rPr>
          <w:rFonts w:ascii="Arial" w:hAnsi="Arial" w:cs="Arial"/>
          <w:sz w:val="20"/>
          <w:szCs w:val="20"/>
        </w:rPr>
        <w:t xml:space="preserve"> </w:t>
      </w:r>
      <w:r w:rsidR="00BE1A7C" w:rsidRPr="00B3273F">
        <w:rPr>
          <w:rFonts w:ascii="Arial" w:hAnsi="Arial" w:cs="Arial"/>
          <w:sz w:val="20"/>
          <w:szCs w:val="20"/>
        </w:rPr>
        <w:t xml:space="preserve"> </w:t>
      </w:r>
      <w:r w:rsidR="004D35DC" w:rsidRPr="00B3273F">
        <w:rPr>
          <w:rFonts w:ascii="Arial" w:hAnsi="Arial" w:cs="Arial"/>
          <w:sz w:val="20"/>
          <w:szCs w:val="20"/>
        </w:rPr>
        <w:t xml:space="preserve"> </w:t>
      </w:r>
      <w:r w:rsidR="005B177F" w:rsidRPr="00B3273F">
        <w:rPr>
          <w:rFonts w:ascii="Arial" w:hAnsi="Arial" w:cs="Arial"/>
          <w:sz w:val="20"/>
          <w:szCs w:val="20"/>
        </w:rPr>
        <w:t xml:space="preserve"> </w:t>
      </w:r>
      <w:r w:rsidR="00E167A5" w:rsidRPr="00B3273F">
        <w:rPr>
          <w:rFonts w:ascii="Arial" w:hAnsi="Arial" w:cs="Arial"/>
          <w:sz w:val="20"/>
          <w:szCs w:val="20"/>
        </w:rPr>
        <w:t xml:space="preserve">  </w:t>
      </w:r>
      <w:r w:rsidR="00D22187" w:rsidRPr="00B3273F">
        <w:rPr>
          <w:rFonts w:ascii="Arial" w:hAnsi="Arial" w:cs="Arial"/>
          <w:sz w:val="20"/>
          <w:szCs w:val="20"/>
        </w:rPr>
        <w:t xml:space="preserve">    </w:t>
      </w:r>
      <w:r w:rsidR="00C677C1" w:rsidRPr="00B3273F">
        <w:rPr>
          <w:rFonts w:ascii="Arial" w:hAnsi="Arial" w:cs="Arial"/>
          <w:sz w:val="20"/>
          <w:szCs w:val="20"/>
        </w:rPr>
        <w:t xml:space="preserve"> 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61095E6" w14:textId="77777777" w:rsidR="004C2676" w:rsidRDefault="004C2676" w:rsidP="004C2676">
      <w:pPr>
        <w:jc w:val="both"/>
        <w:rPr>
          <w:rFonts w:ascii="Arial" w:hAnsi="Arial" w:cs="Arial"/>
          <w:bCs/>
          <w:sz w:val="20"/>
          <w:szCs w:val="20"/>
        </w:rPr>
      </w:pPr>
    </w:p>
    <w:p w14:paraId="59A2CE7F" w14:textId="30D56B1D" w:rsidR="00E8249F" w:rsidRDefault="006B0AC4" w:rsidP="00B5406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the past few RAN4 meetings, although most of the UE RF requirements for NTN (e)RedCap UE have been agreed, </w:t>
      </w:r>
      <w:r w:rsidRPr="006B0AC4">
        <w:rPr>
          <w:rFonts w:ascii="Arial" w:hAnsi="Arial" w:cs="Arial"/>
          <w:sz w:val="20"/>
          <w:szCs w:val="20"/>
        </w:rPr>
        <w:t>RAN4 still could not reach consensus on the 2Rx HD-FDD REFSENS requirements for n255 and n254</w:t>
      </w:r>
      <w:r w:rsidRPr="006B0AC4">
        <w:rPr>
          <w:rFonts w:ascii="Arial" w:hAnsi="Arial" w:cs="Arial"/>
          <w:sz w:val="20"/>
          <w:szCs w:val="20"/>
          <w:lang w:val="en-GB"/>
        </w:rPr>
        <w:t>.</w:t>
      </w:r>
      <w:r w:rsidR="000C39F8">
        <w:rPr>
          <w:rFonts w:ascii="Arial" w:hAnsi="Arial" w:cs="Arial"/>
          <w:sz w:val="20"/>
          <w:szCs w:val="20"/>
          <w:lang w:val="en-GB"/>
        </w:rPr>
        <w:t xml:space="preserve"> </w:t>
      </w:r>
      <w:r w:rsidR="000C39F8" w:rsidRPr="000C39F8">
        <w:rPr>
          <w:rFonts w:ascii="Arial" w:hAnsi="Arial" w:cs="Arial"/>
          <w:sz w:val="20"/>
          <w:szCs w:val="20"/>
        </w:rPr>
        <w:t>Some companies were proposing 5MHz HD-FDD REFSENS tighter than -100dBm</w:t>
      </w:r>
      <w:r w:rsidR="000C39F8">
        <w:rPr>
          <w:rFonts w:ascii="Arial" w:hAnsi="Arial" w:cs="Arial"/>
          <w:sz w:val="20"/>
          <w:szCs w:val="20"/>
        </w:rPr>
        <w:t xml:space="preserve">, such as -100.2dBm. In our view, the lower bound of the </w:t>
      </w:r>
      <w:r w:rsidR="000C39F8" w:rsidRPr="000C39F8">
        <w:rPr>
          <w:rFonts w:ascii="Arial" w:hAnsi="Arial" w:cs="Arial"/>
          <w:sz w:val="20"/>
          <w:szCs w:val="20"/>
        </w:rPr>
        <w:t>5MHz HD-FDD REFSENS shall not be</w:t>
      </w:r>
      <w:r w:rsidR="000C39F8">
        <w:rPr>
          <w:rFonts w:ascii="Arial" w:hAnsi="Arial" w:cs="Arial"/>
          <w:sz w:val="20"/>
          <w:szCs w:val="20"/>
        </w:rPr>
        <w:t xml:space="preserve"> less</w:t>
      </w:r>
      <w:r w:rsidR="000C39F8" w:rsidRPr="000C39F8">
        <w:rPr>
          <w:rFonts w:ascii="Arial" w:hAnsi="Arial" w:cs="Arial"/>
          <w:sz w:val="20"/>
          <w:szCs w:val="20"/>
        </w:rPr>
        <w:t xml:space="preserve"> than the lowest 5MHz REFSENS for TDD bands </w:t>
      </w:r>
      <w:r w:rsidR="000C39F8">
        <w:rPr>
          <w:rFonts w:ascii="Arial" w:hAnsi="Arial" w:cs="Arial"/>
          <w:sz w:val="20"/>
          <w:szCs w:val="20"/>
        </w:rPr>
        <w:t>at -100dBm, and that was also the principle previously agreed for NR RedCap UE</w:t>
      </w:r>
      <w:r w:rsidR="00CD13BF">
        <w:rPr>
          <w:rFonts w:ascii="Arial" w:hAnsi="Arial" w:cs="Arial"/>
          <w:sz w:val="20"/>
          <w:szCs w:val="20"/>
        </w:rPr>
        <w:t xml:space="preserve"> on </w:t>
      </w:r>
      <w:r w:rsidR="00CD13BF" w:rsidRPr="006B0AC4">
        <w:rPr>
          <w:rFonts w:ascii="Arial" w:hAnsi="Arial" w:cs="Arial"/>
          <w:sz w:val="20"/>
          <w:szCs w:val="20"/>
        </w:rPr>
        <w:t>2Rx</w:t>
      </w:r>
      <w:r w:rsidR="00CD13BF">
        <w:rPr>
          <w:rFonts w:ascii="Arial" w:hAnsi="Arial" w:cs="Arial"/>
          <w:sz w:val="20"/>
          <w:szCs w:val="20"/>
        </w:rPr>
        <w:t xml:space="preserve"> </w:t>
      </w:r>
      <w:r w:rsidR="00CD13BF" w:rsidRPr="006B0AC4">
        <w:rPr>
          <w:rFonts w:ascii="Arial" w:hAnsi="Arial" w:cs="Arial"/>
          <w:sz w:val="20"/>
          <w:szCs w:val="20"/>
        </w:rPr>
        <w:t xml:space="preserve">HD-FDD </w:t>
      </w:r>
      <w:r w:rsidR="00CD13BF">
        <w:rPr>
          <w:rFonts w:ascii="Arial" w:hAnsi="Arial" w:cs="Arial"/>
          <w:sz w:val="20"/>
          <w:szCs w:val="20"/>
        </w:rPr>
        <w:t xml:space="preserve">5MHz </w:t>
      </w:r>
      <w:r w:rsidR="00CD13BF" w:rsidRPr="006B0AC4">
        <w:rPr>
          <w:rFonts w:ascii="Arial" w:hAnsi="Arial" w:cs="Arial"/>
          <w:sz w:val="20"/>
          <w:szCs w:val="20"/>
        </w:rPr>
        <w:t>REFSENS</w:t>
      </w:r>
      <w:r w:rsidR="00CD13BF">
        <w:rPr>
          <w:rFonts w:ascii="Arial" w:hAnsi="Arial" w:cs="Arial"/>
          <w:sz w:val="20"/>
          <w:szCs w:val="20"/>
        </w:rPr>
        <w:t xml:space="preserve"> tightening relative to </w:t>
      </w:r>
      <w:r w:rsidR="00CD13BF" w:rsidRPr="00CD13BF">
        <w:rPr>
          <w:rFonts w:ascii="Arial" w:hAnsi="Arial" w:cs="Arial"/>
          <w:sz w:val="20"/>
          <w:szCs w:val="20"/>
        </w:rPr>
        <w:t>2Rx FD-FDD 5MHz REFSENS</w:t>
      </w:r>
      <w:r w:rsidR="000C39F8">
        <w:rPr>
          <w:rFonts w:ascii="Arial" w:hAnsi="Arial" w:cs="Arial"/>
          <w:sz w:val="20"/>
          <w:szCs w:val="20"/>
        </w:rPr>
        <w:t xml:space="preserve">, as summarized in </w:t>
      </w:r>
      <w:r w:rsidR="00063CE0">
        <w:rPr>
          <w:rFonts w:ascii="Arial" w:hAnsi="Arial" w:cs="Arial"/>
          <w:sz w:val="20"/>
          <w:szCs w:val="20"/>
          <w:lang w:val="en-GB"/>
        </w:rPr>
        <w:t>Table 2-1.</w:t>
      </w:r>
      <w:r w:rsidR="00BE648C">
        <w:rPr>
          <w:rFonts w:ascii="Arial" w:hAnsi="Arial" w:cs="Arial"/>
          <w:sz w:val="20"/>
          <w:szCs w:val="20"/>
          <w:lang w:val="en-GB"/>
        </w:rPr>
        <w:t xml:space="preserve"> Our reasoning is that for FDD band with 5MHz REFSENS already specified at -100dBm as with the lowest 5MHz REFSENS for TDD band, the Tx self-interference should </w:t>
      </w:r>
      <w:r w:rsidR="00E8249F">
        <w:rPr>
          <w:rFonts w:ascii="Arial" w:hAnsi="Arial" w:cs="Arial"/>
          <w:sz w:val="20"/>
          <w:szCs w:val="20"/>
          <w:lang w:val="en-GB"/>
        </w:rPr>
        <w:t>be negligible, and the duplexer insertion loss should already be assumed to be no worse than a single bandpass filter plus a T/R switch as for TDD band or HD-FDD front-end implementation. As a result, no further REFSENS improvement is expected from FD-FDD to HD-FDD.</w:t>
      </w:r>
    </w:p>
    <w:p w14:paraId="7994BB45" w14:textId="77777777" w:rsidR="00E8249F" w:rsidRDefault="00E8249F" w:rsidP="00E8249F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B8D18A4" w14:textId="0F265F60" w:rsidR="00C4457E" w:rsidRPr="000C39F8" w:rsidRDefault="00E8249F" w:rsidP="00B5406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Observation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Pr="00E8249F">
        <w:rPr>
          <w:rFonts w:ascii="Arial" w:hAnsi="Arial" w:cs="Arial"/>
          <w:bCs/>
          <w:i/>
          <w:iCs/>
          <w:sz w:val="20"/>
          <w:szCs w:val="20"/>
          <w:lang w:val="en-GB"/>
        </w:rPr>
        <w:t>or FDD band with 5MHz REFSENS already specified at -100dBm as with the lowest 5MHz REFSENS for TDD band, the Tx self-interference should be negligible, and the duplexer insertion loss should already be assumed to be no worse than a single bandpass filter plus a T/R switc</w:t>
      </w:r>
      <w:r w:rsidR="00EA4AE5"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Pr="00E8249F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as for TDD band or HD-FDD front-end implementation</w:t>
      </w:r>
      <w:r w:rsidRPr="00EA4AE5">
        <w:rPr>
          <w:rFonts w:ascii="Arial" w:hAnsi="Arial" w:cs="Arial"/>
          <w:bCs/>
          <w:i/>
          <w:iCs/>
          <w:sz w:val="20"/>
          <w:szCs w:val="20"/>
          <w:lang w:val="en-GB"/>
        </w:rPr>
        <w:t>.</w:t>
      </w:r>
      <w:r w:rsidRPr="00EA4AE5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EA4AE5" w:rsidRPr="00EA4AE5">
        <w:rPr>
          <w:rFonts w:ascii="Arial" w:hAnsi="Arial" w:cs="Arial"/>
          <w:i/>
          <w:iCs/>
          <w:sz w:val="20"/>
          <w:szCs w:val="20"/>
          <w:lang w:val="en-GB"/>
        </w:rPr>
        <w:t>As a result, no further REFSENS improvement is expected from FD-FDD to HD-FDD.</w:t>
      </w:r>
      <w:r>
        <w:rPr>
          <w:rFonts w:ascii="Arial" w:hAnsi="Arial" w:cs="Arial"/>
          <w:sz w:val="20"/>
          <w:szCs w:val="20"/>
          <w:lang w:val="en-GB"/>
        </w:rPr>
        <w:t xml:space="preserve">   </w:t>
      </w:r>
      <w:r w:rsidR="00BE648C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1B9B443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5"/>
        <w:gridCol w:w="3680"/>
      </w:tblGrid>
      <w:tr w:rsidR="00063CE0" w:rsidRPr="006B2AE4" w14:paraId="30844FAA" w14:textId="77777777" w:rsidTr="00541B2E">
        <w:trPr>
          <w:trHeight w:val="259"/>
          <w:jc w:val="center"/>
        </w:trPr>
        <w:tc>
          <w:tcPr>
            <w:tcW w:w="2885" w:type="dxa"/>
            <w:vAlign w:val="center"/>
          </w:tcPr>
          <w:p w14:paraId="1C452C4F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2Rx </w:t>
            </w:r>
            <w:r w:rsidRPr="006B2AE4">
              <w:rPr>
                <w:rFonts w:ascii="Arial" w:hAnsi="Arial" w:cs="Arial"/>
                <w:sz w:val="18"/>
                <w:szCs w:val="18"/>
              </w:rPr>
              <w:t>FD-FDD 5MHz REFSENS</w:t>
            </w:r>
          </w:p>
        </w:tc>
        <w:tc>
          <w:tcPr>
            <w:tcW w:w="3680" w:type="dxa"/>
            <w:vAlign w:val="center"/>
          </w:tcPr>
          <w:p w14:paraId="24C18E7E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2Rx </w:t>
            </w:r>
            <w:r w:rsidRPr="006B2AE4">
              <w:rPr>
                <w:rFonts w:ascii="Arial" w:hAnsi="Arial" w:cs="Arial"/>
                <w:sz w:val="18"/>
                <w:szCs w:val="18"/>
              </w:rPr>
              <w:t xml:space="preserve">HD-FDD </w:t>
            </w:r>
            <w:r>
              <w:rPr>
                <w:rFonts w:ascii="Arial" w:hAnsi="Arial" w:cs="Arial"/>
                <w:sz w:val="18"/>
                <w:szCs w:val="18"/>
              </w:rPr>
              <w:t xml:space="preserve">5MHz </w:t>
            </w:r>
            <w:r w:rsidRPr="006B2AE4">
              <w:rPr>
                <w:rFonts w:ascii="Arial" w:hAnsi="Arial" w:cs="Arial"/>
                <w:sz w:val="18"/>
                <w:szCs w:val="18"/>
              </w:rPr>
              <w:t>REFSENS Tightening</w:t>
            </w:r>
          </w:p>
        </w:tc>
      </w:tr>
      <w:tr w:rsidR="00063CE0" w:rsidRPr="006B2AE4" w14:paraId="732C5664" w14:textId="77777777" w:rsidTr="00541B2E">
        <w:trPr>
          <w:trHeight w:val="259"/>
          <w:jc w:val="center"/>
        </w:trPr>
        <w:tc>
          <w:tcPr>
            <w:tcW w:w="2885" w:type="dxa"/>
            <w:vAlign w:val="center"/>
          </w:tcPr>
          <w:p w14:paraId="5EF10911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≤ -100 dBm</w:t>
            </w:r>
          </w:p>
        </w:tc>
        <w:tc>
          <w:tcPr>
            <w:tcW w:w="3680" w:type="dxa"/>
            <w:vAlign w:val="center"/>
          </w:tcPr>
          <w:p w14:paraId="5FF5C8FC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 dB</w:t>
            </w:r>
          </w:p>
        </w:tc>
      </w:tr>
      <w:tr w:rsidR="00063CE0" w:rsidRPr="006B2AE4" w14:paraId="6D86EC6E" w14:textId="77777777" w:rsidTr="00541B2E">
        <w:trPr>
          <w:trHeight w:val="259"/>
          <w:jc w:val="center"/>
        </w:trPr>
        <w:tc>
          <w:tcPr>
            <w:tcW w:w="2885" w:type="dxa"/>
            <w:vAlign w:val="center"/>
          </w:tcPr>
          <w:p w14:paraId="06FB3B49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&gt; -100 dBm and ≤ -99 dBm</w:t>
            </w:r>
          </w:p>
        </w:tc>
        <w:tc>
          <w:tcPr>
            <w:tcW w:w="3680" w:type="dxa"/>
            <w:vAlign w:val="center"/>
          </w:tcPr>
          <w:p w14:paraId="6F1E03DB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0.5 dB</w:t>
            </w:r>
          </w:p>
        </w:tc>
      </w:tr>
      <w:tr w:rsidR="00063CE0" w:rsidRPr="006B2AE4" w14:paraId="7DFF5949" w14:textId="77777777" w:rsidTr="00541B2E">
        <w:trPr>
          <w:trHeight w:val="259"/>
          <w:jc w:val="center"/>
        </w:trPr>
        <w:tc>
          <w:tcPr>
            <w:tcW w:w="2885" w:type="dxa"/>
            <w:vAlign w:val="center"/>
          </w:tcPr>
          <w:p w14:paraId="6C292C2C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&gt; -99 dBm</w:t>
            </w:r>
          </w:p>
        </w:tc>
        <w:tc>
          <w:tcPr>
            <w:tcW w:w="3680" w:type="dxa"/>
            <w:vAlign w:val="center"/>
          </w:tcPr>
          <w:p w14:paraId="029089B3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0.8 dB</w:t>
            </w:r>
          </w:p>
        </w:tc>
      </w:tr>
    </w:tbl>
    <w:p w14:paraId="48114DBE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AE0451E" w14:textId="1068BCFB" w:rsidR="00063CE0" w:rsidRDefault="00063CE0" w:rsidP="00063CE0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-1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2Rx HD-FDD 5MHz REFSENS tightening relative to </w:t>
      </w:r>
      <w:r w:rsidRPr="00DD58F6">
        <w:rPr>
          <w:rFonts w:ascii="Arial" w:hAnsi="Arial" w:cs="Arial"/>
          <w:b/>
          <w:sz w:val="20"/>
          <w:szCs w:val="20"/>
          <w:lang w:val="en-GB"/>
        </w:rPr>
        <w:t>2Rx FD-FDD 5MHz REFSENS</w:t>
      </w:r>
    </w:p>
    <w:p w14:paraId="68C87A98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E140C3B" w14:textId="31AF5FD3" w:rsidR="00063CE0" w:rsidRDefault="00063CE0" w:rsidP="00063CE0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For HD-FDD, since there is no UL self-interference to DL, the </w:t>
      </w:r>
      <w:r w:rsidRPr="00B65DED">
        <w:rPr>
          <w:rFonts w:ascii="Arial" w:hAnsi="Arial" w:cs="Arial"/>
          <w:sz w:val="20"/>
          <w:szCs w:val="20"/>
        </w:rPr>
        <w:t xml:space="preserve">REFSENS for channel BW wider than 5MHz can be </w:t>
      </w:r>
      <w:r>
        <w:rPr>
          <w:rFonts w:ascii="Arial" w:hAnsi="Arial" w:cs="Arial"/>
          <w:sz w:val="20"/>
          <w:szCs w:val="20"/>
        </w:rPr>
        <w:t xml:space="preserve">linearly scaled over 5MHz and </w:t>
      </w:r>
      <w:r w:rsidRPr="00B65DED">
        <w:rPr>
          <w:rFonts w:ascii="Arial" w:hAnsi="Arial" w:cs="Arial"/>
          <w:sz w:val="20"/>
          <w:szCs w:val="20"/>
        </w:rPr>
        <w:t>calculated by REFSENS(5MHz) + 10log</w:t>
      </w:r>
      <w:r w:rsidRPr="00B65DED">
        <w:rPr>
          <w:rFonts w:ascii="Arial" w:hAnsi="Arial" w:cs="Arial"/>
          <w:sz w:val="20"/>
          <w:szCs w:val="20"/>
          <w:vertAlign w:val="subscript"/>
        </w:rPr>
        <w:t>10</w:t>
      </w:r>
      <w:r w:rsidRPr="00B65DED">
        <w:rPr>
          <w:rFonts w:ascii="Arial" w:hAnsi="Arial" w:cs="Arial"/>
          <w:sz w:val="20"/>
          <w:szCs w:val="20"/>
        </w:rPr>
        <w:t>(n x N</w:t>
      </w:r>
      <w:r w:rsidRPr="00B65DED">
        <w:rPr>
          <w:rFonts w:ascii="Arial" w:hAnsi="Arial" w:cs="Arial"/>
          <w:sz w:val="20"/>
          <w:szCs w:val="20"/>
          <w:vertAlign w:val="subscript"/>
        </w:rPr>
        <w:t>RB</w:t>
      </w:r>
      <w:r w:rsidRPr="00B65DED">
        <w:rPr>
          <w:rFonts w:ascii="Arial" w:hAnsi="Arial" w:cs="Arial"/>
          <w:sz w:val="20"/>
          <w:szCs w:val="20"/>
        </w:rPr>
        <w:t>/25), where N</w:t>
      </w:r>
      <w:r w:rsidRPr="00B65DED">
        <w:rPr>
          <w:rFonts w:ascii="Arial" w:hAnsi="Arial" w:cs="Arial"/>
          <w:sz w:val="20"/>
          <w:szCs w:val="20"/>
          <w:vertAlign w:val="subscript"/>
        </w:rPr>
        <w:t>RB</w:t>
      </w:r>
      <w:r w:rsidRPr="00B65DED">
        <w:rPr>
          <w:rFonts w:ascii="Arial" w:hAnsi="Arial" w:cs="Arial"/>
          <w:sz w:val="20"/>
          <w:szCs w:val="20"/>
        </w:rPr>
        <w:t xml:space="preserve"> is the </w:t>
      </w:r>
      <w:r w:rsidRPr="00B65DED">
        <w:rPr>
          <w:rFonts w:ascii="Arial" w:hAnsi="Arial" w:cs="Arial"/>
          <w:sz w:val="20"/>
          <w:szCs w:val="20"/>
        </w:rPr>
        <w:lastRenderedPageBreak/>
        <w:t>maximum transmission bandwidth configuration with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1 for 15kHz SCS,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2 for 30kHz SCS, and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4 for 60kHz SCS.</w:t>
      </w:r>
      <w:r>
        <w:rPr>
          <w:rFonts w:ascii="Arial" w:hAnsi="Arial" w:cs="Arial"/>
          <w:sz w:val="20"/>
          <w:szCs w:val="20"/>
        </w:rPr>
        <w:t xml:space="preserve"> </w:t>
      </w:r>
      <w:r w:rsidR="00541B2E">
        <w:rPr>
          <w:rFonts w:ascii="Arial" w:hAnsi="Arial" w:cs="Arial"/>
          <w:sz w:val="20"/>
          <w:szCs w:val="20"/>
          <w:lang w:val="en-GB"/>
        </w:rPr>
        <w:t>Based on the above REFSENS tightening and the scaling over channel BW, the 2Rx HD-FDD REFSENS can be derived and specified as in Table 2-2.</w:t>
      </w:r>
    </w:p>
    <w:p w14:paraId="12262CAC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063CE0" w:rsidRPr="009D508E" w14:paraId="07515BE7" w14:textId="77777777" w:rsidTr="008B1474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7210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B6C3" w14:textId="77777777" w:rsidR="00063CE0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667046B5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6EEF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737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A480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B584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063CE0" w:rsidRPr="009D508E" w14:paraId="7FF7C821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F635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EF5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EEE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3D7B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738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8FD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-93.8</w:t>
            </w:r>
          </w:p>
        </w:tc>
      </w:tr>
      <w:tr w:rsidR="00063CE0" w:rsidRPr="009D508E" w14:paraId="65A326D9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C598B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E2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46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AC6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648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4D9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-94.0</w:t>
            </w:r>
          </w:p>
        </w:tc>
      </w:tr>
      <w:tr w:rsidR="00063CE0" w:rsidRPr="009D508E" w14:paraId="3C5FAC26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301E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CE3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2E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E44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AE1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A5F0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-94.2</w:t>
            </w:r>
          </w:p>
        </w:tc>
      </w:tr>
      <w:tr w:rsidR="00063CE0" w:rsidRPr="009D508E" w14:paraId="5F4A036F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BFDF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474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028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DFA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68C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7DD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-93.8</w:t>
            </w:r>
          </w:p>
        </w:tc>
      </w:tr>
      <w:tr w:rsidR="00063CE0" w:rsidRPr="009D508E" w14:paraId="37528CE9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295D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FF4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FEEB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32B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A34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738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-94.0</w:t>
            </w:r>
          </w:p>
        </w:tc>
      </w:tr>
      <w:tr w:rsidR="00063CE0" w:rsidRPr="009D508E" w14:paraId="14B0B73D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8714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128F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15F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E92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6FB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4ECB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-94.2</w:t>
            </w:r>
          </w:p>
        </w:tc>
      </w:tr>
      <w:tr w:rsidR="00063CE0" w:rsidRPr="009D508E" w14:paraId="1254CB8B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24B71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54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105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D6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73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CC7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7391B947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1408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B40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88C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50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154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B93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7F0FFA4A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BF72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C8F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31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AF3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F7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CB8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2301D502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8556567" w14:textId="596EF591" w:rsidR="00063CE0" w:rsidRPr="00172513" w:rsidRDefault="00063CE0" w:rsidP="00063CE0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-2 Proposed NR NTN RedCap UE 2Rx HD-FDD REFSENS requirements</w:t>
      </w:r>
    </w:p>
    <w:p w14:paraId="3202A0B7" w14:textId="77777777" w:rsidR="00CD13BF" w:rsidRDefault="00CD13BF" w:rsidP="00CD13BF">
      <w:pPr>
        <w:jc w:val="both"/>
        <w:rPr>
          <w:rFonts w:ascii="Arial" w:hAnsi="Arial" w:cs="Arial"/>
          <w:sz w:val="20"/>
          <w:szCs w:val="20"/>
        </w:rPr>
      </w:pPr>
    </w:p>
    <w:p w14:paraId="1F1FD253" w14:textId="553D4ABE" w:rsidR="00063CE0" w:rsidRDefault="00541B2E" w:rsidP="000F0DFE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On the other hand, UL RB restriction would not be needed for HD-FDD REFSENS as </w:t>
      </w:r>
      <w:r>
        <w:rPr>
          <w:rFonts w:ascii="Arial" w:hAnsi="Arial" w:cs="Arial"/>
          <w:sz w:val="20"/>
          <w:szCs w:val="20"/>
          <w:lang w:val="en-GB"/>
        </w:rPr>
        <w:t xml:space="preserve">there is no UL self-interference to DL. Therefore, the UL configuration for HD-FDD REFSENS shall be specified with full RB allocation which has </w:t>
      </w:r>
      <w:r w:rsidR="000F0DFE">
        <w:rPr>
          <w:rFonts w:ascii="Arial" w:hAnsi="Arial" w:cs="Arial"/>
          <w:sz w:val="20"/>
          <w:szCs w:val="20"/>
          <w:lang w:val="en-GB"/>
        </w:rPr>
        <w:t xml:space="preserve">already been agreed in the approved WF of RAN4 </w:t>
      </w:r>
      <w:r w:rsidR="009264D9">
        <w:rPr>
          <w:rFonts w:ascii="Arial" w:hAnsi="Arial" w:cs="Arial"/>
          <w:sz w:val="20"/>
          <w:szCs w:val="20"/>
          <w:lang w:val="en-GB"/>
        </w:rPr>
        <w:t xml:space="preserve">#111 </w:t>
      </w:r>
      <w:r w:rsidR="000F0DFE">
        <w:rPr>
          <w:rFonts w:ascii="Arial" w:hAnsi="Arial" w:cs="Arial"/>
          <w:sz w:val="20"/>
          <w:szCs w:val="20"/>
          <w:lang w:val="en-GB"/>
        </w:rPr>
        <w:t>meeting [3]</w:t>
      </w:r>
      <w:r>
        <w:rPr>
          <w:rFonts w:ascii="Arial" w:hAnsi="Arial" w:cs="Arial"/>
          <w:sz w:val="20"/>
          <w:szCs w:val="20"/>
          <w:lang w:val="en-GB"/>
        </w:rPr>
        <w:t>.</w:t>
      </w:r>
      <w:r w:rsidR="000F0DFE">
        <w:rPr>
          <w:rFonts w:ascii="Arial" w:hAnsi="Arial" w:cs="Arial"/>
          <w:sz w:val="20"/>
          <w:szCs w:val="20"/>
          <w:lang w:val="en-GB"/>
        </w:rPr>
        <w:t xml:space="preserve"> Table 2-3 summarizes the </w:t>
      </w:r>
      <w:r w:rsidR="000F0DFE" w:rsidRPr="000F0DFE">
        <w:rPr>
          <w:rFonts w:ascii="Arial" w:hAnsi="Arial" w:cs="Arial"/>
          <w:sz w:val="20"/>
          <w:szCs w:val="20"/>
        </w:rPr>
        <w:t>uplink configuration</w:t>
      </w:r>
      <w:r w:rsidR="007D04C4">
        <w:rPr>
          <w:rFonts w:ascii="Arial" w:hAnsi="Arial" w:cs="Arial"/>
          <w:sz w:val="20"/>
          <w:szCs w:val="20"/>
        </w:rPr>
        <w:t>s</w:t>
      </w:r>
      <w:r w:rsidR="000F0DFE" w:rsidRPr="000F0DFE">
        <w:rPr>
          <w:rFonts w:ascii="Arial" w:hAnsi="Arial" w:cs="Arial"/>
          <w:sz w:val="20"/>
          <w:szCs w:val="20"/>
        </w:rPr>
        <w:t xml:space="preserve"> for NR NTN RedCap UE 2Rx HD-FDD REFSENS requirements</w:t>
      </w:r>
      <w:r w:rsidR="000F0DFE">
        <w:rPr>
          <w:rFonts w:ascii="Arial" w:hAnsi="Arial" w:cs="Arial"/>
          <w:sz w:val="20"/>
          <w:szCs w:val="20"/>
        </w:rPr>
        <w:t>.</w:t>
      </w:r>
    </w:p>
    <w:p w14:paraId="6B64BC4E" w14:textId="77777777" w:rsidR="00541B2E" w:rsidRDefault="00541B2E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  <w:gridCol w:w="1240"/>
      </w:tblGrid>
      <w:tr w:rsidR="00063CE0" w:rsidRPr="009D508E" w14:paraId="6649AC3F" w14:textId="77777777" w:rsidTr="008B1474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6C95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4CF8" w14:textId="77777777" w:rsidR="00063CE0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6BD3B2D0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C4E8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CF1F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61C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DE97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0618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Duplex Mode</w:t>
            </w:r>
          </w:p>
        </w:tc>
      </w:tr>
      <w:tr w:rsidR="00063CE0" w:rsidRPr="009D508E" w14:paraId="5D246ED1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1CB7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B71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F60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2A0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62C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FE4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3DA23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063CE0" w:rsidRPr="009D508E" w14:paraId="4DC5EDE1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C3CA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1F7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28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D3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C12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FAD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F0BD7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7AC536E2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A21C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F00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16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C99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0CD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07B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F0F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4BE7AC41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786A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3C3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B0F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1ED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FF6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89E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A3B75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063CE0" w:rsidRPr="009D508E" w14:paraId="176F56D8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80EA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231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FDF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2FE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04C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6D6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24B0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42630BA2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6D51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95E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10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AAE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99C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8D4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03A0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0A9E6C0C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21F04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C2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2E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02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1CA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A7CD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F56B6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063CE0" w:rsidRPr="009D508E" w14:paraId="43576FC6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3B95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F6A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F9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00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8FF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C4E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CA29E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74B53590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D9D2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0D6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B0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24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1B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812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5A6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66D4C15B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8325A87" w14:textId="4A78B38B" w:rsidR="00063CE0" w:rsidRDefault="00063CE0" w:rsidP="000F0DFE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-</w:t>
      </w:r>
      <w:r w:rsidR="000F0DFE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 Uplink configuration</w:t>
      </w:r>
      <w:r w:rsidR="007D04C4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 for NR NTN RedCap UE 2Rx HD-FDD REFSENS requirements</w:t>
      </w:r>
    </w:p>
    <w:p w14:paraId="061C249D" w14:textId="77777777" w:rsidR="00063CE0" w:rsidRDefault="00063CE0" w:rsidP="00C92E30">
      <w:pPr>
        <w:jc w:val="both"/>
        <w:rPr>
          <w:rFonts w:ascii="Arial" w:hAnsi="Arial" w:cs="Arial"/>
          <w:sz w:val="20"/>
          <w:szCs w:val="20"/>
        </w:rPr>
      </w:pPr>
    </w:p>
    <w:p w14:paraId="312E5300" w14:textId="4F56A259" w:rsidR="009C2D0C" w:rsidRDefault="009C2D0C" w:rsidP="009C2D0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2Rx </w:t>
      </w:r>
      <w:r w:rsidR="007D04C4"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D-FDD 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UL configuration</w:t>
      </w:r>
      <w:r w:rsidR="007D04C4">
        <w:rPr>
          <w:rFonts w:ascii="Arial" w:hAnsi="Arial" w:cs="Arial"/>
          <w:bCs/>
          <w:i/>
          <w:iCs/>
          <w:sz w:val="20"/>
          <w:szCs w:val="20"/>
          <w:lang w:val="en-GB"/>
        </w:rPr>
        <w:t>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are specified as in Table 2-2 and Table 2-3 respectively.</w:t>
      </w:r>
    </w:p>
    <w:p w14:paraId="0DE5B385" w14:textId="77777777" w:rsidR="00DD5D61" w:rsidRDefault="00DD5D61" w:rsidP="00DD5D61">
      <w:pPr>
        <w:jc w:val="both"/>
        <w:rPr>
          <w:rFonts w:ascii="Arial" w:hAnsi="Arial" w:cs="Arial"/>
          <w:sz w:val="20"/>
          <w:szCs w:val="20"/>
        </w:rPr>
      </w:pP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958F2DB" w:rsidR="006D7B72" w:rsidRPr="00DA20B4" w:rsidRDefault="00CD13BF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In this contribution, we propose NTN RedCap UE REFSENS to follow the previous agreement for NR RedCap UE on the 2Rx HD-FDD 5MHz REFSENS tightening relative to 2Rx FD-FDD 5MHz REFSENS.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EE36827" w14:textId="34698297" w:rsidR="009F28AE" w:rsidRPr="00CD13BF" w:rsidRDefault="00ED0CC2" w:rsidP="00CD13BF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2Rx </w:t>
      </w:r>
      <w:r w:rsidR="007D04C4"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D-FDD 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UL configuration</w:t>
      </w:r>
      <w:r w:rsidR="007D04C4">
        <w:rPr>
          <w:rFonts w:ascii="Arial" w:hAnsi="Arial" w:cs="Arial"/>
          <w:bCs/>
          <w:i/>
          <w:iCs/>
          <w:sz w:val="20"/>
          <w:szCs w:val="20"/>
          <w:lang w:val="en-GB"/>
        </w:rPr>
        <w:t>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are specified as in Table 2-2 and Table 2-3 respectively.</w:t>
      </w:r>
    </w:p>
    <w:p w14:paraId="5D2DDC34" w14:textId="36013B67" w:rsidR="005E69AE" w:rsidRDefault="00987E57" w:rsidP="005E69AE">
      <w:pPr>
        <w:pStyle w:val="Heading1"/>
      </w:pPr>
      <w:r>
        <w:t>4</w:t>
      </w:r>
      <w:r w:rsidR="005E69AE">
        <w:tab/>
        <w:t>Reference</w:t>
      </w:r>
      <w:r w:rsidR="00ED0CC2">
        <w:t>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308A0FEF" w14:textId="6D70F97D" w:rsidR="00323FF7" w:rsidRDefault="00C23DA0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</w:t>
      </w:r>
      <w:r>
        <w:rPr>
          <w:rFonts w:ascii="Arial" w:hAnsi="Arial" w:cs="Arial"/>
          <w:bCs/>
          <w:sz w:val="20"/>
          <w:szCs w:val="20"/>
        </w:rPr>
        <w:t>34078</w:t>
      </w:r>
      <w:r w:rsidRPr="008B424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“</w:t>
      </w:r>
      <w:r w:rsidRPr="00203122">
        <w:rPr>
          <w:rFonts w:ascii="Arial" w:hAnsi="Arial" w:cs="Arial"/>
          <w:bCs/>
          <w:sz w:val="20"/>
          <w:szCs w:val="20"/>
        </w:rPr>
        <w:t>New WID: Non-Terrestrial Networks (NTN) for NR Phase 3</w:t>
      </w:r>
      <w:r>
        <w:rPr>
          <w:rFonts w:ascii="Arial" w:hAnsi="Arial" w:cs="Arial"/>
          <w:bCs/>
          <w:sz w:val="20"/>
          <w:szCs w:val="20"/>
        </w:rPr>
        <w:t>”</w:t>
      </w:r>
      <w:r w:rsidRPr="008B4249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Huawei, </w:t>
      </w:r>
      <w:r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102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203122">
        <w:rPr>
          <w:rFonts w:ascii="Arial" w:hAnsi="Arial" w:cs="Arial"/>
          <w:bCs/>
          <w:sz w:val="20"/>
          <w:szCs w:val="20"/>
        </w:rPr>
        <w:t>Edinburgh, Scotland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December</w:t>
      </w:r>
      <w:r w:rsidRPr="008B424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11</w:t>
      </w:r>
      <w:r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15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>, 202</w:t>
      </w:r>
      <w:r>
        <w:rPr>
          <w:rFonts w:ascii="Arial" w:hAnsi="Arial" w:cs="Arial"/>
          <w:bCs/>
          <w:sz w:val="20"/>
          <w:szCs w:val="20"/>
        </w:rPr>
        <w:t>3</w:t>
      </w:r>
    </w:p>
    <w:p w14:paraId="08A38BE3" w14:textId="16790287" w:rsidR="00D201C9" w:rsidRDefault="00D201C9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R4-2406610 “</w:t>
      </w:r>
      <w:r w:rsidRPr="00BA4C15">
        <w:rPr>
          <w:rFonts w:ascii="Arial" w:hAnsi="Arial" w:cs="Arial"/>
          <w:bCs/>
          <w:sz w:val="20"/>
          <w:szCs w:val="20"/>
        </w:rPr>
        <w:t>WF on NR_NTN_Ph3_UERF</w:t>
      </w:r>
      <w:r>
        <w:rPr>
          <w:rFonts w:ascii="Arial" w:hAnsi="Arial" w:cs="Arial"/>
          <w:bCs/>
          <w:sz w:val="20"/>
          <w:szCs w:val="20"/>
        </w:rPr>
        <w:t xml:space="preserve">”, Qualcomm, </w:t>
      </w:r>
      <w:r w:rsidRPr="00CA510E">
        <w:rPr>
          <w:rFonts w:ascii="Arial" w:hAnsi="Arial" w:cs="Arial"/>
          <w:bCs/>
          <w:sz w:val="20"/>
          <w:szCs w:val="20"/>
        </w:rPr>
        <w:t>3GPP TSG RAN WG4 Meeting #110</w:t>
      </w:r>
      <w:r>
        <w:rPr>
          <w:rFonts w:ascii="Arial" w:hAnsi="Arial" w:cs="Arial"/>
          <w:bCs/>
          <w:sz w:val="20"/>
          <w:szCs w:val="20"/>
        </w:rPr>
        <w:t>bis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Changsha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China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April</w:t>
      </w:r>
      <w:r w:rsidRPr="00CA510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15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1</w:t>
      </w:r>
      <w:r>
        <w:rPr>
          <w:rFonts w:ascii="Arial" w:hAnsi="Arial" w:cs="Arial"/>
          <w:bCs/>
          <w:sz w:val="20"/>
          <w:szCs w:val="20"/>
        </w:rPr>
        <w:t>9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59E25640" w14:textId="5E2DCFD4" w:rsidR="00D201C9" w:rsidRDefault="00D201C9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R4-2410574 “</w:t>
      </w:r>
      <w:r w:rsidRPr="00D201C9">
        <w:rPr>
          <w:rFonts w:ascii="Arial" w:hAnsi="Arial" w:cs="Arial"/>
          <w:bCs/>
          <w:sz w:val="20"/>
          <w:szCs w:val="20"/>
          <w:lang w:val="en-GB"/>
        </w:rPr>
        <w:t>WF on Rel-19 phase 3 NR-NTN UE RF requirements</w:t>
      </w:r>
      <w:r>
        <w:rPr>
          <w:rFonts w:ascii="Arial" w:hAnsi="Arial" w:cs="Arial"/>
          <w:bCs/>
          <w:sz w:val="20"/>
          <w:szCs w:val="20"/>
          <w:lang w:val="en-GB"/>
        </w:rPr>
        <w:t xml:space="preserve">”, Qualcomm Inc., </w:t>
      </w:r>
      <w:r w:rsidRPr="00CA510E">
        <w:rPr>
          <w:rFonts w:ascii="Arial" w:hAnsi="Arial" w:cs="Arial"/>
          <w:bCs/>
          <w:sz w:val="20"/>
          <w:szCs w:val="20"/>
        </w:rPr>
        <w:t>3GPP TSG RAN WG4 Meeting #11</w:t>
      </w:r>
      <w:r>
        <w:rPr>
          <w:rFonts w:ascii="Arial" w:hAnsi="Arial" w:cs="Arial"/>
          <w:bCs/>
          <w:sz w:val="20"/>
          <w:szCs w:val="20"/>
        </w:rPr>
        <w:t>1, Fukuoka, Japan, May 20</w:t>
      </w:r>
      <w:r w:rsidRPr="00D201C9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24</w:t>
      </w:r>
      <w:r w:rsidRPr="00D201C9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2024</w:t>
      </w:r>
    </w:p>
    <w:p w14:paraId="36230453" w14:textId="1BB0B354" w:rsidR="001C0BDD" w:rsidRDefault="001C0BDD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1E5F25">
        <w:rPr>
          <w:rFonts w:ascii="Arial" w:hAnsi="Arial" w:cs="Arial"/>
          <w:bCs/>
          <w:sz w:val="20"/>
          <w:szCs w:val="20"/>
        </w:rPr>
        <w:t>R</w:t>
      </w:r>
      <w:r>
        <w:rPr>
          <w:rFonts w:ascii="Arial" w:hAnsi="Arial" w:cs="Arial"/>
          <w:bCs/>
          <w:sz w:val="20"/>
          <w:szCs w:val="20"/>
        </w:rPr>
        <w:t>4</w:t>
      </w:r>
      <w:r w:rsidRPr="001E5F25">
        <w:rPr>
          <w:rFonts w:ascii="Arial" w:hAnsi="Arial" w:cs="Arial"/>
          <w:bCs/>
          <w:sz w:val="20"/>
          <w:szCs w:val="20"/>
        </w:rPr>
        <w:t>-24</w:t>
      </w:r>
      <w:r>
        <w:rPr>
          <w:rFonts w:ascii="Arial" w:hAnsi="Arial" w:cs="Arial"/>
          <w:bCs/>
          <w:sz w:val="20"/>
          <w:szCs w:val="20"/>
        </w:rPr>
        <w:t xml:space="preserve">13527 </w:t>
      </w:r>
      <w:r w:rsidRPr="004C260B">
        <w:rPr>
          <w:rFonts w:ascii="Arial" w:hAnsi="Arial" w:cs="Arial"/>
          <w:bCs/>
          <w:sz w:val="20"/>
          <w:szCs w:val="20"/>
        </w:rPr>
        <w:t>“</w:t>
      </w:r>
      <w:r w:rsidRPr="00CE4DF9">
        <w:rPr>
          <w:rFonts w:ascii="Arial" w:hAnsi="Arial" w:cs="Arial"/>
          <w:bCs/>
          <w:sz w:val="20"/>
          <w:szCs w:val="20"/>
        </w:rPr>
        <w:t>Way Forward for [112][311] NR_NTN_Ph3_UE_RF</w:t>
      </w:r>
      <w:r w:rsidRPr="004C260B">
        <w:rPr>
          <w:rFonts w:ascii="Arial" w:hAnsi="Arial" w:cs="Arial"/>
          <w:bCs/>
          <w:sz w:val="20"/>
          <w:szCs w:val="20"/>
        </w:rPr>
        <w:t>”</w:t>
      </w:r>
      <w:r>
        <w:rPr>
          <w:rFonts w:ascii="Arial" w:hAnsi="Arial" w:cs="Arial"/>
          <w:bCs/>
          <w:sz w:val="20"/>
          <w:szCs w:val="20"/>
        </w:rPr>
        <w:t xml:space="preserve">, Qualcomm, </w:t>
      </w:r>
      <w:r w:rsidRPr="008B4249">
        <w:rPr>
          <w:rFonts w:ascii="Arial" w:hAnsi="Arial" w:cs="Arial"/>
          <w:bCs/>
          <w:sz w:val="20"/>
          <w:szCs w:val="20"/>
        </w:rPr>
        <w:t xml:space="preserve">3GPP TSG-RAN </w:t>
      </w:r>
      <w:r>
        <w:rPr>
          <w:rFonts w:ascii="Arial" w:hAnsi="Arial" w:cs="Arial"/>
          <w:bCs/>
          <w:sz w:val="20"/>
          <w:szCs w:val="20"/>
        </w:rPr>
        <w:t xml:space="preserve">WG4 </w:t>
      </w:r>
      <w:r w:rsidRPr="008B4249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>112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4C260B">
        <w:rPr>
          <w:rFonts w:ascii="Arial" w:hAnsi="Arial" w:cs="Arial"/>
          <w:bCs/>
          <w:sz w:val="20"/>
          <w:szCs w:val="20"/>
        </w:rPr>
        <w:t>Maastricht, Netherlands, August 19</w:t>
      </w:r>
      <w:r w:rsidRPr="004C260B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4C260B">
        <w:rPr>
          <w:rFonts w:ascii="Arial" w:hAnsi="Arial" w:cs="Arial"/>
          <w:bCs/>
          <w:sz w:val="20"/>
          <w:szCs w:val="20"/>
        </w:rPr>
        <w:t xml:space="preserve"> – 23</w:t>
      </w:r>
      <w:r w:rsidRPr="004C260B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Pr="004C260B">
        <w:rPr>
          <w:rFonts w:ascii="Arial" w:hAnsi="Arial" w:cs="Arial"/>
          <w:bCs/>
          <w:sz w:val="20"/>
          <w:szCs w:val="20"/>
        </w:rPr>
        <w:t>, 2024</w:t>
      </w:r>
    </w:p>
    <w:p w14:paraId="3C5243FA" w14:textId="17E36A6B" w:rsidR="001C0BDD" w:rsidRDefault="001C0BDD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R4-2416586 “</w:t>
      </w:r>
      <w:r w:rsidRPr="001C0BDD">
        <w:rPr>
          <w:rFonts w:ascii="Arial" w:hAnsi="Arial" w:cs="Arial"/>
          <w:bCs/>
          <w:sz w:val="20"/>
          <w:szCs w:val="20"/>
        </w:rPr>
        <w:t>Way Forward for [112bis][310] NR_NTN_Ph3_UE_RF</w:t>
      </w:r>
      <w:r>
        <w:rPr>
          <w:rFonts w:ascii="Arial" w:hAnsi="Arial" w:cs="Arial"/>
          <w:bCs/>
          <w:sz w:val="20"/>
          <w:szCs w:val="20"/>
        </w:rPr>
        <w:t xml:space="preserve">”, Qualcomm, </w:t>
      </w:r>
      <w:r w:rsidRPr="00CA510E">
        <w:rPr>
          <w:rFonts w:ascii="Arial" w:hAnsi="Arial" w:cs="Arial"/>
          <w:bCs/>
          <w:sz w:val="20"/>
          <w:szCs w:val="20"/>
        </w:rPr>
        <w:t>3GPP TSG RAN WG4 Meeting #11</w:t>
      </w:r>
      <w:r>
        <w:rPr>
          <w:rFonts w:ascii="Arial" w:hAnsi="Arial" w:cs="Arial"/>
          <w:bCs/>
          <w:sz w:val="20"/>
          <w:szCs w:val="20"/>
        </w:rPr>
        <w:t>2bis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Hefei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China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October</w:t>
      </w:r>
      <w:r w:rsidRPr="00CA510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14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18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7982388E" w14:textId="3F0D5F65" w:rsidR="00C66533" w:rsidRDefault="00C66533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R4-2419897 “</w:t>
      </w:r>
      <w:r w:rsidRPr="00C66533">
        <w:rPr>
          <w:rFonts w:ascii="Arial" w:hAnsi="Arial" w:cs="Arial"/>
          <w:bCs/>
          <w:sz w:val="20"/>
          <w:szCs w:val="20"/>
        </w:rPr>
        <w:t>Way Forward for [113][310] NR_NTN_Ph3_UE_RF</w:t>
      </w:r>
      <w:r>
        <w:rPr>
          <w:rFonts w:ascii="Arial" w:hAnsi="Arial" w:cs="Arial"/>
          <w:bCs/>
          <w:sz w:val="20"/>
          <w:szCs w:val="20"/>
        </w:rPr>
        <w:t xml:space="preserve">”, Qualcomm, </w:t>
      </w:r>
      <w:r w:rsidRPr="00C66533">
        <w:rPr>
          <w:rFonts w:ascii="Arial" w:hAnsi="Arial" w:cs="Arial"/>
          <w:bCs/>
          <w:sz w:val="20"/>
          <w:szCs w:val="20"/>
        </w:rPr>
        <w:t>3GPP TSG RAN WG4 Meeting #113, Orlando, USA, November 18</w:t>
      </w:r>
      <w:r w:rsidRPr="00C66533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66533">
        <w:rPr>
          <w:rFonts w:ascii="Arial" w:hAnsi="Arial" w:cs="Arial"/>
          <w:bCs/>
          <w:sz w:val="20"/>
          <w:szCs w:val="20"/>
        </w:rPr>
        <w:t xml:space="preserve"> – 22</w:t>
      </w:r>
      <w:r w:rsidRPr="00C66533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Pr="00C66533">
        <w:rPr>
          <w:rFonts w:ascii="Arial" w:hAnsi="Arial" w:cs="Arial"/>
          <w:bCs/>
          <w:sz w:val="20"/>
          <w:szCs w:val="20"/>
        </w:rPr>
        <w:t>, 202</w:t>
      </w:r>
      <w:r w:rsidR="00C02CC0">
        <w:rPr>
          <w:rFonts w:ascii="Arial" w:hAnsi="Arial" w:cs="Arial"/>
          <w:bCs/>
          <w:sz w:val="20"/>
          <w:szCs w:val="20"/>
        </w:rPr>
        <w:t>4</w:t>
      </w:r>
    </w:p>
    <w:p w14:paraId="35053D91" w14:textId="078254E0" w:rsidR="00ED0CC2" w:rsidRPr="00CD13BF" w:rsidRDefault="00063CE0" w:rsidP="00CD13B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R4-2203692 “</w:t>
      </w:r>
      <w:r w:rsidRPr="00693373">
        <w:rPr>
          <w:rFonts w:ascii="Arial" w:hAnsi="Arial" w:cs="Arial"/>
          <w:bCs/>
          <w:sz w:val="20"/>
          <w:szCs w:val="20"/>
        </w:rPr>
        <w:t>RedCap UE HD-FDD REFSENS requirements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CA510E">
        <w:rPr>
          <w:rFonts w:ascii="Arial" w:hAnsi="Arial" w:cs="Arial"/>
          <w:bCs/>
          <w:sz w:val="20"/>
          <w:szCs w:val="20"/>
        </w:rPr>
        <w:t>3GPP TSG RAN WG4 Meeting</w:t>
      </w:r>
      <w:r>
        <w:rPr>
          <w:rFonts w:ascii="Arial" w:hAnsi="Arial" w:cs="Arial"/>
          <w:bCs/>
          <w:sz w:val="20"/>
          <w:szCs w:val="20"/>
        </w:rPr>
        <w:t xml:space="preserve"> #102-e, Online, February 21</w:t>
      </w:r>
      <w:r w:rsidRPr="00693373">
        <w:rPr>
          <w:rFonts w:ascii="Arial" w:hAnsi="Arial" w:cs="Arial"/>
          <w:bCs/>
          <w:sz w:val="20"/>
          <w:szCs w:val="20"/>
          <w:vertAlign w:val="superscript"/>
        </w:rPr>
        <w:t>st</w:t>
      </w:r>
      <w:r>
        <w:rPr>
          <w:rFonts w:ascii="Arial" w:hAnsi="Arial" w:cs="Arial"/>
          <w:bCs/>
          <w:sz w:val="20"/>
          <w:szCs w:val="20"/>
        </w:rPr>
        <w:t xml:space="preserve"> – March 3</w:t>
      </w:r>
      <w:r w:rsidRPr="00693373">
        <w:rPr>
          <w:rFonts w:ascii="Arial" w:hAnsi="Arial" w:cs="Arial"/>
          <w:bCs/>
          <w:sz w:val="20"/>
          <w:szCs w:val="20"/>
          <w:vertAlign w:val="superscript"/>
        </w:rPr>
        <w:t>rd</w:t>
      </w:r>
      <w:r>
        <w:rPr>
          <w:rFonts w:ascii="Arial" w:hAnsi="Arial" w:cs="Arial"/>
          <w:bCs/>
          <w:sz w:val="20"/>
          <w:szCs w:val="20"/>
        </w:rPr>
        <w:t>, 2022</w:t>
      </w:r>
    </w:p>
    <w:sectPr w:rsidR="00ED0CC2" w:rsidRPr="00CD13BF" w:rsidSect="00D975F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7A1D7" w14:textId="77777777" w:rsidR="00A82B1F" w:rsidRDefault="00A82B1F">
      <w:r>
        <w:separator/>
      </w:r>
    </w:p>
  </w:endnote>
  <w:endnote w:type="continuationSeparator" w:id="0">
    <w:p w14:paraId="1FFCDD70" w14:textId="77777777" w:rsidR="00A82B1F" w:rsidRDefault="00A8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A9D7" w14:textId="77777777" w:rsidR="00A82B1F" w:rsidRDefault="00A82B1F">
      <w:r>
        <w:separator/>
      </w:r>
    </w:p>
  </w:footnote>
  <w:footnote w:type="continuationSeparator" w:id="0">
    <w:p w14:paraId="5693CB71" w14:textId="77777777" w:rsidR="00A82B1F" w:rsidRDefault="00A82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660D43"/>
    <w:multiLevelType w:val="hybridMultilevel"/>
    <w:tmpl w:val="0C8009C8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5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877453"/>
    <w:multiLevelType w:val="hybridMultilevel"/>
    <w:tmpl w:val="3D2C271C"/>
    <w:lvl w:ilvl="0" w:tplc="E162F6BC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91D01"/>
    <w:multiLevelType w:val="hybridMultilevel"/>
    <w:tmpl w:val="2B40C27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4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8"/>
  </w:num>
  <w:num w:numId="8" w16cid:durableId="2080327107">
    <w:abstractNumId w:val="6"/>
  </w:num>
  <w:num w:numId="9" w16cid:durableId="459036515">
    <w:abstractNumId w:val="19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8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20"/>
  </w:num>
  <w:num w:numId="16" w16cid:durableId="1707214678">
    <w:abstractNumId w:val="29"/>
  </w:num>
  <w:num w:numId="17" w16cid:durableId="1228883719">
    <w:abstractNumId w:val="17"/>
  </w:num>
  <w:num w:numId="18" w16cid:durableId="1736001611">
    <w:abstractNumId w:val="10"/>
  </w:num>
  <w:num w:numId="19" w16cid:durableId="1708026189">
    <w:abstractNumId w:val="27"/>
  </w:num>
  <w:num w:numId="20" w16cid:durableId="2134398882">
    <w:abstractNumId w:val="15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1"/>
  </w:num>
  <w:num w:numId="24" w16cid:durableId="639112823">
    <w:abstractNumId w:val="26"/>
  </w:num>
  <w:num w:numId="25" w16cid:durableId="1758358505">
    <w:abstractNumId w:val="4"/>
  </w:num>
  <w:num w:numId="26" w16cid:durableId="2108961271">
    <w:abstractNumId w:val="30"/>
  </w:num>
  <w:num w:numId="27" w16cid:durableId="1853451127">
    <w:abstractNumId w:val="25"/>
  </w:num>
  <w:num w:numId="28" w16cid:durableId="719016014">
    <w:abstractNumId w:val="22"/>
  </w:num>
  <w:num w:numId="29" w16cid:durableId="44761965">
    <w:abstractNumId w:val="9"/>
  </w:num>
  <w:num w:numId="30" w16cid:durableId="750783015">
    <w:abstractNumId w:val="1"/>
  </w:num>
  <w:num w:numId="31" w16cid:durableId="1858035811">
    <w:abstractNumId w:val="16"/>
  </w:num>
  <w:num w:numId="32" w16cid:durableId="569464091">
    <w:abstractNumId w:val="14"/>
  </w:num>
  <w:num w:numId="33" w16cid:durableId="7582521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E"/>
    <w:rsid w:val="00004765"/>
    <w:rsid w:val="00005DB5"/>
    <w:rsid w:val="0000623D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33397"/>
    <w:rsid w:val="00033F65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6995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3CE0"/>
    <w:rsid w:val="00065297"/>
    <w:rsid w:val="000655A6"/>
    <w:rsid w:val="00066C19"/>
    <w:rsid w:val="0006704A"/>
    <w:rsid w:val="0007035B"/>
    <w:rsid w:val="0007513F"/>
    <w:rsid w:val="00076DD0"/>
    <w:rsid w:val="000778F4"/>
    <w:rsid w:val="00080512"/>
    <w:rsid w:val="00080638"/>
    <w:rsid w:val="00080763"/>
    <w:rsid w:val="0008297C"/>
    <w:rsid w:val="00084525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39F8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429E"/>
    <w:rsid w:val="000D50E3"/>
    <w:rsid w:val="000D58AB"/>
    <w:rsid w:val="000D6A52"/>
    <w:rsid w:val="000D6C55"/>
    <w:rsid w:val="000D7301"/>
    <w:rsid w:val="000E0943"/>
    <w:rsid w:val="000E162D"/>
    <w:rsid w:val="000E1A37"/>
    <w:rsid w:val="000E1CAF"/>
    <w:rsid w:val="000E2238"/>
    <w:rsid w:val="000E4B1E"/>
    <w:rsid w:val="000E4EA5"/>
    <w:rsid w:val="000E5476"/>
    <w:rsid w:val="000E61C4"/>
    <w:rsid w:val="000E6339"/>
    <w:rsid w:val="000E6A30"/>
    <w:rsid w:val="000E751D"/>
    <w:rsid w:val="000F0DFE"/>
    <w:rsid w:val="000F42FB"/>
    <w:rsid w:val="000F5EA9"/>
    <w:rsid w:val="00102958"/>
    <w:rsid w:val="001041BB"/>
    <w:rsid w:val="00104534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540"/>
    <w:rsid w:val="00146BF3"/>
    <w:rsid w:val="0014707B"/>
    <w:rsid w:val="001476E2"/>
    <w:rsid w:val="001500E5"/>
    <w:rsid w:val="001507CE"/>
    <w:rsid w:val="00150FB2"/>
    <w:rsid w:val="00154EDF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2271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742"/>
    <w:rsid w:val="001938B6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6A20"/>
    <w:rsid w:val="001B7371"/>
    <w:rsid w:val="001B7504"/>
    <w:rsid w:val="001C0BDD"/>
    <w:rsid w:val="001C21C3"/>
    <w:rsid w:val="001C32A7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569B"/>
    <w:rsid w:val="0024712F"/>
    <w:rsid w:val="00247926"/>
    <w:rsid w:val="002504F0"/>
    <w:rsid w:val="00256995"/>
    <w:rsid w:val="00257410"/>
    <w:rsid w:val="002608DE"/>
    <w:rsid w:val="00261B7C"/>
    <w:rsid w:val="002627B4"/>
    <w:rsid w:val="002637C2"/>
    <w:rsid w:val="0026424E"/>
    <w:rsid w:val="00266DC0"/>
    <w:rsid w:val="002675F0"/>
    <w:rsid w:val="00271B31"/>
    <w:rsid w:val="002726BC"/>
    <w:rsid w:val="00272B80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4223"/>
    <w:rsid w:val="002A458B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4C26"/>
    <w:rsid w:val="002D5BFE"/>
    <w:rsid w:val="002D6024"/>
    <w:rsid w:val="002D61E3"/>
    <w:rsid w:val="002D729E"/>
    <w:rsid w:val="002E00EE"/>
    <w:rsid w:val="002E3322"/>
    <w:rsid w:val="002E4D11"/>
    <w:rsid w:val="002E5DCF"/>
    <w:rsid w:val="002E7499"/>
    <w:rsid w:val="002E75F6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4A76"/>
    <w:rsid w:val="003172DC"/>
    <w:rsid w:val="00322C5B"/>
    <w:rsid w:val="00323FF7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448A7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AE2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1A5A"/>
    <w:rsid w:val="003B2900"/>
    <w:rsid w:val="003B468C"/>
    <w:rsid w:val="003B56B1"/>
    <w:rsid w:val="003B5C14"/>
    <w:rsid w:val="003B5CFC"/>
    <w:rsid w:val="003B61AB"/>
    <w:rsid w:val="003B68A4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24A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6737"/>
    <w:rsid w:val="00430A4C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134E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12EF"/>
    <w:rsid w:val="00493A70"/>
    <w:rsid w:val="00494DE4"/>
    <w:rsid w:val="00495736"/>
    <w:rsid w:val="00496BA8"/>
    <w:rsid w:val="004A1B75"/>
    <w:rsid w:val="004A1C51"/>
    <w:rsid w:val="004A3D27"/>
    <w:rsid w:val="004A48FA"/>
    <w:rsid w:val="004A5DB3"/>
    <w:rsid w:val="004A6E04"/>
    <w:rsid w:val="004B091F"/>
    <w:rsid w:val="004B10D0"/>
    <w:rsid w:val="004B3447"/>
    <w:rsid w:val="004B4E61"/>
    <w:rsid w:val="004B5861"/>
    <w:rsid w:val="004B5C7F"/>
    <w:rsid w:val="004C0E4C"/>
    <w:rsid w:val="004C15E6"/>
    <w:rsid w:val="004C1601"/>
    <w:rsid w:val="004C1615"/>
    <w:rsid w:val="004C19E4"/>
    <w:rsid w:val="004C1CA2"/>
    <w:rsid w:val="004C2676"/>
    <w:rsid w:val="004C2761"/>
    <w:rsid w:val="004C6022"/>
    <w:rsid w:val="004C6974"/>
    <w:rsid w:val="004C72F9"/>
    <w:rsid w:val="004C7C52"/>
    <w:rsid w:val="004D0905"/>
    <w:rsid w:val="004D0B67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061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0C86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1B2E"/>
    <w:rsid w:val="00543C05"/>
    <w:rsid w:val="00543E6C"/>
    <w:rsid w:val="0054589C"/>
    <w:rsid w:val="00545A5C"/>
    <w:rsid w:val="00545F02"/>
    <w:rsid w:val="0055291B"/>
    <w:rsid w:val="00556D61"/>
    <w:rsid w:val="00560892"/>
    <w:rsid w:val="00563714"/>
    <w:rsid w:val="0056446E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5192"/>
    <w:rsid w:val="005B74DA"/>
    <w:rsid w:val="005C2501"/>
    <w:rsid w:val="005C25FF"/>
    <w:rsid w:val="005C3AFC"/>
    <w:rsid w:val="005C43AC"/>
    <w:rsid w:val="005C7266"/>
    <w:rsid w:val="005C7420"/>
    <w:rsid w:val="005D0C87"/>
    <w:rsid w:val="005D2BC8"/>
    <w:rsid w:val="005D2E01"/>
    <w:rsid w:val="005D4FFE"/>
    <w:rsid w:val="005D6A02"/>
    <w:rsid w:val="005D7526"/>
    <w:rsid w:val="005E1A8B"/>
    <w:rsid w:val="005E25AB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81B"/>
    <w:rsid w:val="005F393C"/>
    <w:rsid w:val="005F39D5"/>
    <w:rsid w:val="005F65F8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3963"/>
    <w:rsid w:val="006145EE"/>
    <w:rsid w:val="00614FDF"/>
    <w:rsid w:val="006151BD"/>
    <w:rsid w:val="00615F3B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057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0AC4"/>
    <w:rsid w:val="006B0AE4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2BD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9E3"/>
    <w:rsid w:val="006E1ABB"/>
    <w:rsid w:val="006E5A69"/>
    <w:rsid w:val="006E5C86"/>
    <w:rsid w:val="006F137C"/>
    <w:rsid w:val="006F4A2D"/>
    <w:rsid w:val="006F5C12"/>
    <w:rsid w:val="007009D2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809E5"/>
    <w:rsid w:val="00781CD6"/>
    <w:rsid w:val="00781F0F"/>
    <w:rsid w:val="007833DA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D04C4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6E38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29FD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25F8"/>
    <w:rsid w:val="00823EC7"/>
    <w:rsid w:val="008246AB"/>
    <w:rsid w:val="0082493D"/>
    <w:rsid w:val="00825EDF"/>
    <w:rsid w:val="00827164"/>
    <w:rsid w:val="0083069F"/>
    <w:rsid w:val="00830747"/>
    <w:rsid w:val="008329B6"/>
    <w:rsid w:val="00832AA2"/>
    <w:rsid w:val="0083481A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1858"/>
    <w:rsid w:val="00893E1A"/>
    <w:rsid w:val="00894406"/>
    <w:rsid w:val="00895E23"/>
    <w:rsid w:val="008A07D9"/>
    <w:rsid w:val="008A0D75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3499"/>
    <w:rsid w:val="00907543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989"/>
    <w:rsid w:val="00924C53"/>
    <w:rsid w:val="00924D1C"/>
    <w:rsid w:val="009264D9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B75"/>
    <w:rsid w:val="00980D27"/>
    <w:rsid w:val="00981E36"/>
    <w:rsid w:val="009825B5"/>
    <w:rsid w:val="00982A84"/>
    <w:rsid w:val="0098313D"/>
    <w:rsid w:val="00983928"/>
    <w:rsid w:val="0098396D"/>
    <w:rsid w:val="00987E57"/>
    <w:rsid w:val="00991963"/>
    <w:rsid w:val="0099295E"/>
    <w:rsid w:val="009929FF"/>
    <w:rsid w:val="009943F7"/>
    <w:rsid w:val="009950D3"/>
    <w:rsid w:val="009A162F"/>
    <w:rsid w:val="009A1B25"/>
    <w:rsid w:val="009A4EC2"/>
    <w:rsid w:val="009A52E6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2D0C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28AE"/>
    <w:rsid w:val="009F2BC1"/>
    <w:rsid w:val="009F37B7"/>
    <w:rsid w:val="009F3D53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139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3792B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4EFB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759B5"/>
    <w:rsid w:val="00A820FB"/>
    <w:rsid w:val="00A82166"/>
    <w:rsid w:val="00A82346"/>
    <w:rsid w:val="00A82B1F"/>
    <w:rsid w:val="00A83518"/>
    <w:rsid w:val="00A8638F"/>
    <w:rsid w:val="00A874EC"/>
    <w:rsid w:val="00A9004D"/>
    <w:rsid w:val="00A90F13"/>
    <w:rsid w:val="00A91B94"/>
    <w:rsid w:val="00A92BA1"/>
    <w:rsid w:val="00A942D0"/>
    <w:rsid w:val="00A95B0C"/>
    <w:rsid w:val="00A9666E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5C6"/>
    <w:rsid w:val="00AC56C6"/>
    <w:rsid w:val="00AC5847"/>
    <w:rsid w:val="00AC6BC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4BCF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BD4"/>
    <w:rsid w:val="00B00F11"/>
    <w:rsid w:val="00B037D2"/>
    <w:rsid w:val="00B03E8E"/>
    <w:rsid w:val="00B04308"/>
    <w:rsid w:val="00B067E0"/>
    <w:rsid w:val="00B10B01"/>
    <w:rsid w:val="00B112C4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AD5"/>
    <w:rsid w:val="00B24EBC"/>
    <w:rsid w:val="00B2568A"/>
    <w:rsid w:val="00B27D0B"/>
    <w:rsid w:val="00B31CAA"/>
    <w:rsid w:val="00B3227E"/>
    <w:rsid w:val="00B3241C"/>
    <w:rsid w:val="00B3273F"/>
    <w:rsid w:val="00B345BE"/>
    <w:rsid w:val="00B34C43"/>
    <w:rsid w:val="00B35505"/>
    <w:rsid w:val="00B36A7D"/>
    <w:rsid w:val="00B37188"/>
    <w:rsid w:val="00B37C70"/>
    <w:rsid w:val="00B4292E"/>
    <w:rsid w:val="00B44F81"/>
    <w:rsid w:val="00B45F97"/>
    <w:rsid w:val="00B50264"/>
    <w:rsid w:val="00B504F7"/>
    <w:rsid w:val="00B5178A"/>
    <w:rsid w:val="00B51CDC"/>
    <w:rsid w:val="00B5302C"/>
    <w:rsid w:val="00B54063"/>
    <w:rsid w:val="00B55583"/>
    <w:rsid w:val="00B56C27"/>
    <w:rsid w:val="00B6070A"/>
    <w:rsid w:val="00B646A5"/>
    <w:rsid w:val="00B65A49"/>
    <w:rsid w:val="00B668E4"/>
    <w:rsid w:val="00B72AF3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97DDC"/>
    <w:rsid w:val="00BA19ED"/>
    <w:rsid w:val="00BA2585"/>
    <w:rsid w:val="00BA299D"/>
    <w:rsid w:val="00BA2A3F"/>
    <w:rsid w:val="00BA300B"/>
    <w:rsid w:val="00BA3C49"/>
    <w:rsid w:val="00BA49EF"/>
    <w:rsid w:val="00BA4B8D"/>
    <w:rsid w:val="00BA50B0"/>
    <w:rsid w:val="00BB595E"/>
    <w:rsid w:val="00BB661C"/>
    <w:rsid w:val="00BB6EC2"/>
    <w:rsid w:val="00BB7442"/>
    <w:rsid w:val="00BC0F7D"/>
    <w:rsid w:val="00BC115C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E5845"/>
    <w:rsid w:val="00BE648C"/>
    <w:rsid w:val="00BF01FB"/>
    <w:rsid w:val="00BF095A"/>
    <w:rsid w:val="00BF128E"/>
    <w:rsid w:val="00BF1591"/>
    <w:rsid w:val="00BF4C3B"/>
    <w:rsid w:val="00BF6574"/>
    <w:rsid w:val="00BF692E"/>
    <w:rsid w:val="00BF6CE4"/>
    <w:rsid w:val="00C00555"/>
    <w:rsid w:val="00C00E04"/>
    <w:rsid w:val="00C010CD"/>
    <w:rsid w:val="00C0203B"/>
    <w:rsid w:val="00C0292C"/>
    <w:rsid w:val="00C02C9B"/>
    <w:rsid w:val="00C02CC0"/>
    <w:rsid w:val="00C04A93"/>
    <w:rsid w:val="00C059F9"/>
    <w:rsid w:val="00C05CE0"/>
    <w:rsid w:val="00C0629C"/>
    <w:rsid w:val="00C079CE"/>
    <w:rsid w:val="00C12D2F"/>
    <w:rsid w:val="00C1496A"/>
    <w:rsid w:val="00C16008"/>
    <w:rsid w:val="00C1711F"/>
    <w:rsid w:val="00C17557"/>
    <w:rsid w:val="00C17BF7"/>
    <w:rsid w:val="00C2036A"/>
    <w:rsid w:val="00C237C4"/>
    <w:rsid w:val="00C23DA0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457E"/>
    <w:rsid w:val="00C44A85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6533"/>
    <w:rsid w:val="00C6701F"/>
    <w:rsid w:val="00C677C1"/>
    <w:rsid w:val="00C67AD0"/>
    <w:rsid w:val="00C71DA1"/>
    <w:rsid w:val="00C71E85"/>
    <w:rsid w:val="00C72833"/>
    <w:rsid w:val="00C74299"/>
    <w:rsid w:val="00C74FF0"/>
    <w:rsid w:val="00C75321"/>
    <w:rsid w:val="00C7582B"/>
    <w:rsid w:val="00C76BB0"/>
    <w:rsid w:val="00C77CBD"/>
    <w:rsid w:val="00C80672"/>
    <w:rsid w:val="00C80F1D"/>
    <w:rsid w:val="00C81197"/>
    <w:rsid w:val="00C816E9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E3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3BF"/>
    <w:rsid w:val="00CD15E7"/>
    <w:rsid w:val="00CD1AAF"/>
    <w:rsid w:val="00CD398D"/>
    <w:rsid w:val="00CD5CF4"/>
    <w:rsid w:val="00CE0B91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3BAD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1C9"/>
    <w:rsid w:val="00D20C25"/>
    <w:rsid w:val="00D21661"/>
    <w:rsid w:val="00D22187"/>
    <w:rsid w:val="00D22803"/>
    <w:rsid w:val="00D237ED"/>
    <w:rsid w:val="00D238B2"/>
    <w:rsid w:val="00D23A6D"/>
    <w:rsid w:val="00D23F96"/>
    <w:rsid w:val="00D26508"/>
    <w:rsid w:val="00D2683C"/>
    <w:rsid w:val="00D309CC"/>
    <w:rsid w:val="00D32320"/>
    <w:rsid w:val="00D324F9"/>
    <w:rsid w:val="00D32DEE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778D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20B4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2FF5"/>
    <w:rsid w:val="00DD48CA"/>
    <w:rsid w:val="00DD4C17"/>
    <w:rsid w:val="00DD4D52"/>
    <w:rsid w:val="00DD5B2B"/>
    <w:rsid w:val="00DD5D61"/>
    <w:rsid w:val="00DD6E9C"/>
    <w:rsid w:val="00DD7FAC"/>
    <w:rsid w:val="00DE0297"/>
    <w:rsid w:val="00DE0507"/>
    <w:rsid w:val="00DE0987"/>
    <w:rsid w:val="00DE1BDE"/>
    <w:rsid w:val="00DE227C"/>
    <w:rsid w:val="00DE3168"/>
    <w:rsid w:val="00DE4574"/>
    <w:rsid w:val="00DE55C3"/>
    <w:rsid w:val="00DE6A58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07AA3"/>
    <w:rsid w:val="00E114A9"/>
    <w:rsid w:val="00E13F78"/>
    <w:rsid w:val="00E16509"/>
    <w:rsid w:val="00E167A5"/>
    <w:rsid w:val="00E16985"/>
    <w:rsid w:val="00E20AE7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1BAD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05A1"/>
    <w:rsid w:val="00E62D5A"/>
    <w:rsid w:val="00E64596"/>
    <w:rsid w:val="00E6485D"/>
    <w:rsid w:val="00E670E7"/>
    <w:rsid w:val="00E672B0"/>
    <w:rsid w:val="00E709D4"/>
    <w:rsid w:val="00E72324"/>
    <w:rsid w:val="00E725DD"/>
    <w:rsid w:val="00E72884"/>
    <w:rsid w:val="00E72ABE"/>
    <w:rsid w:val="00E73578"/>
    <w:rsid w:val="00E74333"/>
    <w:rsid w:val="00E74B5D"/>
    <w:rsid w:val="00E77645"/>
    <w:rsid w:val="00E80040"/>
    <w:rsid w:val="00E808A6"/>
    <w:rsid w:val="00E8249F"/>
    <w:rsid w:val="00E828D4"/>
    <w:rsid w:val="00E853F2"/>
    <w:rsid w:val="00E861A6"/>
    <w:rsid w:val="00E922FE"/>
    <w:rsid w:val="00E95F5E"/>
    <w:rsid w:val="00E963F7"/>
    <w:rsid w:val="00EA4492"/>
    <w:rsid w:val="00EA4AD5"/>
    <w:rsid w:val="00EA4AE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BAB"/>
    <w:rsid w:val="00EC4F16"/>
    <w:rsid w:val="00EC54B2"/>
    <w:rsid w:val="00EC55DC"/>
    <w:rsid w:val="00EC6AC3"/>
    <w:rsid w:val="00EC71B1"/>
    <w:rsid w:val="00EC7246"/>
    <w:rsid w:val="00ED0CC2"/>
    <w:rsid w:val="00ED4A60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E795A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6A7"/>
    <w:rsid w:val="00F169CF"/>
    <w:rsid w:val="00F200BB"/>
    <w:rsid w:val="00F21311"/>
    <w:rsid w:val="00F229FC"/>
    <w:rsid w:val="00F22EC7"/>
    <w:rsid w:val="00F26D2F"/>
    <w:rsid w:val="00F31AB8"/>
    <w:rsid w:val="00F32234"/>
    <w:rsid w:val="00F32507"/>
    <w:rsid w:val="00F325C8"/>
    <w:rsid w:val="00F3347C"/>
    <w:rsid w:val="00F34849"/>
    <w:rsid w:val="00F35A8C"/>
    <w:rsid w:val="00F35E69"/>
    <w:rsid w:val="00F41276"/>
    <w:rsid w:val="00F41C34"/>
    <w:rsid w:val="00F4310F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05C"/>
    <w:rsid w:val="00F653B8"/>
    <w:rsid w:val="00F662C2"/>
    <w:rsid w:val="00F70647"/>
    <w:rsid w:val="00F70773"/>
    <w:rsid w:val="00F71C69"/>
    <w:rsid w:val="00F722E2"/>
    <w:rsid w:val="00F72EAC"/>
    <w:rsid w:val="00F72F4F"/>
    <w:rsid w:val="00F7495C"/>
    <w:rsid w:val="00F77B99"/>
    <w:rsid w:val="00F77D67"/>
    <w:rsid w:val="00F808F0"/>
    <w:rsid w:val="00F80F5C"/>
    <w:rsid w:val="00F83947"/>
    <w:rsid w:val="00F85BD1"/>
    <w:rsid w:val="00F85DA2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8F3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2025-02-06T19:19:00Z</dcterms:created>
  <dcterms:modified xsi:type="dcterms:W3CDTF">2025-02-06T19:19:00Z</dcterms:modified>
  <cp:category/>
</cp:coreProperties>
</file>